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ED3D0" w14:textId="77777777" w:rsidR="00DE61F8" w:rsidRPr="00DE61F8" w:rsidRDefault="00DE61F8" w:rsidP="00DE61F8">
      <w:pPr>
        <w:jc w:val="center"/>
        <w:rPr>
          <w:sz w:val="22"/>
          <w:szCs w:val="22"/>
        </w:rPr>
      </w:pPr>
      <w:r w:rsidRPr="00DE61F8">
        <w:rPr>
          <w:sz w:val="22"/>
          <w:szCs w:val="22"/>
        </w:rPr>
        <w:t>АУДИТОРСЬКА ФІРМА «РЕСУРС-АУДИТ»</w:t>
      </w:r>
    </w:p>
    <w:p w14:paraId="40809912" w14:textId="77777777" w:rsidR="00DE61F8" w:rsidRPr="00DE61F8" w:rsidRDefault="00DE61F8" w:rsidP="00DE61F8">
      <w:pPr>
        <w:jc w:val="center"/>
        <w:rPr>
          <w:sz w:val="22"/>
          <w:szCs w:val="22"/>
        </w:rPr>
      </w:pPr>
      <w:r w:rsidRPr="00DE61F8">
        <w:rPr>
          <w:sz w:val="22"/>
          <w:szCs w:val="22"/>
        </w:rPr>
        <w:t>У ФОРМІ ТОВАРИСТВА З ОБМЕЖЕНОЮ ВІДПОВІДАЛЬНІСТЮ</w:t>
      </w:r>
    </w:p>
    <w:p w14:paraId="207D1E75" w14:textId="77777777" w:rsidR="00DE61F8" w:rsidRPr="00DE61F8" w:rsidRDefault="00DE61F8" w:rsidP="00DE61F8">
      <w:pPr>
        <w:jc w:val="center"/>
        <w:rPr>
          <w:sz w:val="22"/>
          <w:szCs w:val="22"/>
        </w:rPr>
      </w:pPr>
      <w:r w:rsidRPr="00DE61F8">
        <w:rPr>
          <w:sz w:val="22"/>
          <w:szCs w:val="22"/>
        </w:rPr>
        <w:t>49010, місто Дніпро, проспект Д. Яворницького, будинок 93, офіс 415</w:t>
      </w:r>
    </w:p>
    <w:p w14:paraId="7B063CF3" w14:textId="490572BD" w:rsidR="00DE61F8" w:rsidRPr="00DE61F8" w:rsidRDefault="00DE61F8" w:rsidP="00DE61F8">
      <w:pPr>
        <w:jc w:val="center"/>
        <w:rPr>
          <w:sz w:val="22"/>
          <w:szCs w:val="22"/>
        </w:rPr>
      </w:pPr>
      <w:r w:rsidRPr="00DE61F8">
        <w:rPr>
          <w:sz w:val="22"/>
          <w:szCs w:val="22"/>
        </w:rPr>
        <w:t>код ЄДРПОУ: 23647230, тел/факс (+38056)7445476, audit.dnepr@i.ua   Номер реєстрації в Реєстрі а</w:t>
      </w:r>
      <w:r w:rsidRPr="00DE61F8">
        <w:rPr>
          <w:sz w:val="22"/>
          <w:szCs w:val="22"/>
        </w:rPr>
        <w:t>у</w:t>
      </w:r>
      <w:r w:rsidRPr="00DE61F8">
        <w:rPr>
          <w:sz w:val="22"/>
          <w:szCs w:val="22"/>
        </w:rPr>
        <w:t>диторів та суб’єктів аудиторської діяльності і в розділі «Суб'єкти аудиторської діяльності» № 3733.</w:t>
      </w:r>
    </w:p>
    <w:p w14:paraId="1484A6AB" w14:textId="395D3D4D" w:rsidR="00B95893" w:rsidRPr="00DE61F8" w:rsidRDefault="00DE61F8" w:rsidP="00DE61F8">
      <w:pPr>
        <w:jc w:val="center"/>
        <w:rPr>
          <w:sz w:val="22"/>
          <w:szCs w:val="22"/>
        </w:rPr>
      </w:pPr>
      <w:r w:rsidRPr="00DE61F8">
        <w:rPr>
          <w:sz w:val="22"/>
          <w:szCs w:val="22"/>
        </w:rPr>
        <w:t>_____________________________________________________________</w:t>
      </w:r>
    </w:p>
    <w:p w14:paraId="3FFAA173" w14:textId="77777777" w:rsidR="0060013C" w:rsidRPr="00A856E8" w:rsidRDefault="0060013C" w:rsidP="00BC2A05">
      <w:pPr>
        <w:rPr>
          <w:sz w:val="24"/>
        </w:rPr>
      </w:pPr>
    </w:p>
    <w:p w14:paraId="4C858F39" w14:textId="77777777" w:rsidR="00B11C5D" w:rsidRPr="00A856E8" w:rsidRDefault="00FE76AC" w:rsidP="00BC2A05">
      <w:pPr>
        <w:jc w:val="center"/>
        <w:rPr>
          <w:b/>
          <w:sz w:val="28"/>
          <w:szCs w:val="28"/>
        </w:rPr>
      </w:pPr>
      <w:r w:rsidRPr="00A856E8">
        <w:rPr>
          <w:b/>
          <w:sz w:val="28"/>
          <w:szCs w:val="28"/>
        </w:rPr>
        <w:t>ЗВІТ</w:t>
      </w:r>
      <w:r w:rsidR="00B11C5D" w:rsidRPr="00A856E8">
        <w:rPr>
          <w:b/>
          <w:sz w:val="28"/>
          <w:szCs w:val="28"/>
        </w:rPr>
        <w:t xml:space="preserve"> </w:t>
      </w:r>
    </w:p>
    <w:p w14:paraId="3AD44B2F" w14:textId="77777777" w:rsidR="00221ECC" w:rsidRPr="00A856E8" w:rsidRDefault="00AF3F0E" w:rsidP="00221ECC">
      <w:pPr>
        <w:jc w:val="center"/>
        <w:rPr>
          <w:b/>
          <w:sz w:val="28"/>
          <w:szCs w:val="28"/>
        </w:rPr>
      </w:pPr>
      <w:r w:rsidRPr="00A856E8">
        <w:rPr>
          <w:b/>
          <w:sz w:val="28"/>
          <w:szCs w:val="28"/>
        </w:rPr>
        <w:t xml:space="preserve">НЕЗАЛЕЖНОГО </w:t>
      </w:r>
      <w:r w:rsidR="00221ECC" w:rsidRPr="00A856E8">
        <w:rPr>
          <w:b/>
          <w:sz w:val="28"/>
          <w:szCs w:val="28"/>
        </w:rPr>
        <w:t>З НАДАННЯ ВПЕВНЕНОСТІ</w:t>
      </w:r>
    </w:p>
    <w:p w14:paraId="7D551CDE" w14:textId="77777777" w:rsidR="002B4998" w:rsidRPr="00A856E8" w:rsidRDefault="00074ABB" w:rsidP="00BC2A05">
      <w:pPr>
        <w:jc w:val="center"/>
        <w:rPr>
          <w:b/>
          <w:sz w:val="28"/>
          <w:szCs w:val="28"/>
        </w:rPr>
      </w:pPr>
      <w:r w:rsidRPr="00A856E8">
        <w:rPr>
          <w:b/>
          <w:sz w:val="28"/>
          <w:szCs w:val="28"/>
        </w:rPr>
        <w:t>ПРАКТИКУЮЧОГО ФАХІВЦЯ</w:t>
      </w:r>
      <w:r w:rsidR="00367037" w:rsidRPr="00A856E8">
        <w:rPr>
          <w:b/>
          <w:sz w:val="28"/>
          <w:szCs w:val="28"/>
        </w:rPr>
        <w:t xml:space="preserve"> </w:t>
      </w:r>
    </w:p>
    <w:p w14:paraId="454165D6" w14:textId="77777777" w:rsidR="00596672" w:rsidRPr="00A856E8" w:rsidRDefault="00596672" w:rsidP="00596672">
      <w:pPr>
        <w:jc w:val="center"/>
        <w:rPr>
          <w:b/>
          <w:sz w:val="28"/>
          <w:szCs w:val="28"/>
        </w:rPr>
      </w:pPr>
      <w:r w:rsidRPr="00A856E8">
        <w:rPr>
          <w:b/>
          <w:sz w:val="28"/>
          <w:szCs w:val="28"/>
        </w:rPr>
        <w:t xml:space="preserve">щодо інформації, наведеної у Звіті про корпоративне управління </w:t>
      </w:r>
    </w:p>
    <w:p w14:paraId="78EC9FE0" w14:textId="77777777" w:rsidR="00DA7DED" w:rsidRPr="00A856E8" w:rsidRDefault="00D073FD" w:rsidP="00BC2A05">
      <w:pPr>
        <w:jc w:val="center"/>
        <w:rPr>
          <w:b/>
          <w:sz w:val="28"/>
          <w:szCs w:val="28"/>
        </w:rPr>
      </w:pPr>
      <w:r w:rsidRPr="00A856E8">
        <w:rPr>
          <w:b/>
          <w:sz w:val="28"/>
          <w:szCs w:val="28"/>
        </w:rPr>
        <w:t xml:space="preserve">Приватного акціонерного товариства </w:t>
      </w:r>
    </w:p>
    <w:p w14:paraId="5612100A" w14:textId="459CB9A6" w:rsidR="00257983" w:rsidRPr="00A856E8" w:rsidRDefault="00257983" w:rsidP="00257983">
      <w:pPr>
        <w:jc w:val="center"/>
        <w:rPr>
          <w:b/>
          <w:sz w:val="28"/>
          <w:szCs w:val="28"/>
        </w:rPr>
      </w:pPr>
      <w:r w:rsidRPr="00A856E8">
        <w:rPr>
          <w:b/>
          <w:sz w:val="28"/>
          <w:szCs w:val="28"/>
        </w:rPr>
        <w:t>«</w:t>
      </w:r>
      <w:r w:rsidR="008E7470" w:rsidRPr="008E7470">
        <w:rPr>
          <w:b/>
          <w:sz w:val="28"/>
          <w:szCs w:val="28"/>
        </w:rPr>
        <w:t>ФІРМА «КРИВОРІЖБУДМЕХАНІЗАЦІЯ</w:t>
      </w:r>
      <w:r w:rsidRPr="00A856E8">
        <w:rPr>
          <w:b/>
          <w:sz w:val="28"/>
          <w:szCs w:val="28"/>
        </w:rPr>
        <w:t>»</w:t>
      </w:r>
    </w:p>
    <w:p w14:paraId="50B7B299" w14:textId="77777777" w:rsidR="00257983" w:rsidRPr="00A856E8" w:rsidRDefault="00257983" w:rsidP="00257983">
      <w:pPr>
        <w:jc w:val="center"/>
        <w:rPr>
          <w:b/>
          <w:sz w:val="28"/>
          <w:szCs w:val="28"/>
        </w:rPr>
      </w:pPr>
    </w:p>
    <w:p w14:paraId="277AB234" w14:textId="66E0B87A" w:rsidR="001314D4" w:rsidRPr="00A856E8" w:rsidRDefault="005179AE" w:rsidP="00BC2A05">
      <w:pPr>
        <w:jc w:val="right"/>
        <w:rPr>
          <w:i/>
        </w:rPr>
      </w:pPr>
      <w:r w:rsidRPr="00A856E8">
        <w:rPr>
          <w:b/>
          <w:sz w:val="22"/>
        </w:rPr>
        <w:t xml:space="preserve"> </w:t>
      </w:r>
      <w:r w:rsidR="001314D4" w:rsidRPr="00A856E8">
        <w:rPr>
          <w:b/>
          <w:i/>
          <w:sz w:val="24"/>
          <w:szCs w:val="24"/>
        </w:rPr>
        <w:t xml:space="preserve"> </w:t>
      </w:r>
      <w:r w:rsidR="001314D4" w:rsidRPr="00A856E8">
        <w:rPr>
          <w:i/>
        </w:rPr>
        <w:t>Національній комісії з цінних паперів</w:t>
      </w:r>
    </w:p>
    <w:p w14:paraId="29133B2D" w14:textId="77777777" w:rsidR="001314D4" w:rsidRPr="00A856E8" w:rsidRDefault="001314D4" w:rsidP="00BC2A05">
      <w:pPr>
        <w:jc w:val="right"/>
        <w:rPr>
          <w:bCs/>
          <w:i/>
        </w:rPr>
      </w:pPr>
      <w:r w:rsidRPr="00A856E8">
        <w:rPr>
          <w:i/>
        </w:rPr>
        <w:t>та фондового ринку</w:t>
      </w:r>
    </w:p>
    <w:p w14:paraId="4DD8773C" w14:textId="77777777" w:rsidR="00D073FD" w:rsidRPr="00A856E8" w:rsidRDefault="00221ECC" w:rsidP="00BC2A05">
      <w:pPr>
        <w:jc w:val="right"/>
        <w:rPr>
          <w:i/>
        </w:rPr>
      </w:pPr>
      <w:r w:rsidRPr="00A856E8">
        <w:rPr>
          <w:i/>
        </w:rPr>
        <w:t>Акціонерам</w:t>
      </w:r>
      <w:r w:rsidR="00D073FD" w:rsidRPr="00A856E8">
        <w:rPr>
          <w:i/>
        </w:rPr>
        <w:t xml:space="preserve"> та керівництву </w:t>
      </w:r>
    </w:p>
    <w:p w14:paraId="04631856" w14:textId="77777777" w:rsidR="00DA7DED" w:rsidRPr="00A856E8" w:rsidRDefault="00D073FD" w:rsidP="00BC2A05">
      <w:pPr>
        <w:jc w:val="right"/>
        <w:rPr>
          <w:sz w:val="18"/>
          <w:szCs w:val="18"/>
        </w:rPr>
      </w:pPr>
      <w:r w:rsidRPr="00A856E8">
        <w:rPr>
          <w:i/>
          <w:sz w:val="18"/>
          <w:szCs w:val="18"/>
        </w:rPr>
        <w:t>ПРИВАТНОГО АКЦІОНЕРНОГО ТОВАРИСТВА</w:t>
      </w:r>
      <w:r w:rsidRPr="00A856E8">
        <w:rPr>
          <w:sz w:val="18"/>
          <w:szCs w:val="18"/>
        </w:rPr>
        <w:t xml:space="preserve"> </w:t>
      </w:r>
    </w:p>
    <w:p w14:paraId="3FE4F58C" w14:textId="4BCBD8F7" w:rsidR="00BC2A05" w:rsidRPr="00A856E8" w:rsidRDefault="00257983" w:rsidP="00257983">
      <w:pPr>
        <w:jc w:val="right"/>
        <w:rPr>
          <w:bCs/>
          <w:sz w:val="22"/>
          <w:szCs w:val="22"/>
        </w:rPr>
      </w:pPr>
      <w:r w:rsidRPr="00A856E8">
        <w:rPr>
          <w:bCs/>
          <w:sz w:val="22"/>
          <w:szCs w:val="22"/>
        </w:rPr>
        <w:t>«</w:t>
      </w:r>
      <w:r w:rsidR="008E7470" w:rsidRPr="008E7470">
        <w:rPr>
          <w:bCs/>
          <w:sz w:val="22"/>
          <w:szCs w:val="22"/>
        </w:rPr>
        <w:t>ФІРМА «КРИВОРІЖБУДМЕХАНІЗАЦІЯ</w:t>
      </w:r>
      <w:r w:rsidRPr="00A856E8">
        <w:rPr>
          <w:bCs/>
          <w:i/>
          <w:iCs/>
          <w:sz w:val="22"/>
          <w:szCs w:val="22"/>
        </w:rPr>
        <w:t>»</w:t>
      </w:r>
    </w:p>
    <w:p w14:paraId="4E79950D" w14:textId="77777777" w:rsidR="00257983" w:rsidRPr="00A856E8" w:rsidRDefault="00257983" w:rsidP="00257983">
      <w:pPr>
        <w:jc w:val="right"/>
        <w:rPr>
          <w:bCs/>
          <w:i/>
          <w:iCs/>
        </w:rPr>
      </w:pPr>
    </w:p>
    <w:p w14:paraId="4DACC032" w14:textId="1BBA7A33" w:rsidR="0060013C" w:rsidRPr="00A856E8" w:rsidRDefault="0060013C" w:rsidP="005F0CD4">
      <w:pPr>
        <w:pStyle w:val="25"/>
        <w:ind w:left="0" w:right="0" w:firstLine="0"/>
        <w:jc w:val="left"/>
        <w:rPr>
          <w:rFonts w:ascii="Times New Roman" w:hAnsi="Times New Roman"/>
          <w:iCs/>
          <w:sz w:val="24"/>
          <w:szCs w:val="24"/>
          <w:lang w:val="uk-UA"/>
        </w:rPr>
      </w:pPr>
      <w:r w:rsidRPr="00A856E8">
        <w:rPr>
          <w:color w:val="000000"/>
          <w:spacing w:val="3"/>
          <w:w w:val="102"/>
          <w:sz w:val="24"/>
          <w:szCs w:val="24"/>
          <w:lang w:val="uk-UA"/>
        </w:rPr>
        <w:t xml:space="preserve">  </w:t>
      </w:r>
      <w:r w:rsidR="00CE6118" w:rsidRPr="00A856E8">
        <w:rPr>
          <w:rFonts w:ascii="Times New Roman" w:hAnsi="Times New Roman"/>
          <w:color w:val="000000"/>
          <w:spacing w:val="3"/>
          <w:w w:val="102"/>
          <w:sz w:val="24"/>
          <w:szCs w:val="24"/>
          <w:lang w:val="uk-UA"/>
        </w:rPr>
        <w:t xml:space="preserve">Ми виконали  завдання з надання впевненості щодо інформації, </w:t>
      </w:r>
      <w:r w:rsidRPr="00A856E8">
        <w:rPr>
          <w:rFonts w:ascii="Times New Roman" w:hAnsi="Times New Roman"/>
          <w:sz w:val="24"/>
          <w:szCs w:val="24"/>
          <w:lang w:val="uk-UA" w:eastAsia="uk-UA"/>
        </w:rPr>
        <w:t xml:space="preserve">зазначеної у п. 5-9 ст.127  розділу ІХ </w:t>
      </w:r>
      <w:r w:rsidRPr="00A856E8">
        <w:rPr>
          <w:rFonts w:ascii="Times New Roman" w:hAnsi="Times New Roman"/>
          <w:iCs/>
          <w:sz w:val="24"/>
          <w:szCs w:val="24"/>
          <w:lang w:val="uk-UA"/>
        </w:rPr>
        <w:t xml:space="preserve"> Закону України «</w:t>
      </w:r>
      <w:r w:rsidRPr="00A856E8">
        <w:rPr>
          <w:rFonts w:ascii="Times New Roman" w:hAnsi="Times New Roman"/>
          <w:sz w:val="24"/>
          <w:szCs w:val="24"/>
          <w:lang w:val="uk-UA"/>
        </w:rPr>
        <w:t xml:space="preserve">Про ринки капіталу та організовані товарні ринки» </w:t>
      </w:r>
      <w:r w:rsidRPr="00A856E8">
        <w:rPr>
          <w:rFonts w:ascii="Times New Roman" w:hAnsi="Times New Roman"/>
          <w:iCs/>
          <w:sz w:val="24"/>
          <w:szCs w:val="24"/>
          <w:lang w:val="uk-UA"/>
        </w:rPr>
        <w:t xml:space="preserve">від </w:t>
      </w:r>
      <w:r w:rsidRPr="00A856E8">
        <w:rPr>
          <w:rFonts w:ascii="Times New Roman" w:hAnsi="Times New Roman"/>
          <w:sz w:val="24"/>
          <w:szCs w:val="24"/>
          <w:lang w:val="uk-UA"/>
        </w:rPr>
        <w:t>19 червня 2020 року № 738-IX</w:t>
      </w:r>
      <w:r w:rsidRPr="00A856E8">
        <w:rPr>
          <w:rFonts w:ascii="Times New Roman" w:hAnsi="Times New Roman"/>
          <w:iCs/>
          <w:sz w:val="24"/>
          <w:szCs w:val="24"/>
          <w:lang w:val="uk-UA"/>
        </w:rPr>
        <w:t xml:space="preserve">, яка відображена у Звіті керівництва </w:t>
      </w:r>
      <w:r w:rsidR="00CE6118" w:rsidRPr="00A856E8">
        <w:rPr>
          <w:rFonts w:ascii="Times New Roman" w:hAnsi="Times New Roman"/>
          <w:sz w:val="24"/>
          <w:szCs w:val="24"/>
          <w:lang w:val="uk-UA"/>
        </w:rPr>
        <w:t>П</w:t>
      </w:r>
      <w:r w:rsidR="00257983" w:rsidRPr="00A856E8">
        <w:rPr>
          <w:rFonts w:ascii="Times New Roman" w:hAnsi="Times New Roman"/>
          <w:sz w:val="24"/>
          <w:szCs w:val="24"/>
          <w:lang w:val="uk-UA"/>
        </w:rPr>
        <w:t>риватного</w:t>
      </w:r>
      <w:r w:rsidRPr="00A856E8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 w:rsidR="00257983" w:rsidRPr="00A856E8">
        <w:rPr>
          <w:rFonts w:ascii="Times New Roman" w:hAnsi="Times New Roman"/>
          <w:sz w:val="24"/>
          <w:szCs w:val="24"/>
          <w:lang w:val="uk-UA"/>
        </w:rPr>
        <w:t>акціонерного товариства</w:t>
      </w:r>
      <w:r w:rsidR="00CE6118" w:rsidRPr="00A856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57983" w:rsidRPr="00A856E8">
        <w:rPr>
          <w:rFonts w:ascii="Times New Roman" w:hAnsi="Times New Roman"/>
          <w:bCs/>
          <w:sz w:val="24"/>
          <w:szCs w:val="24"/>
          <w:lang w:val="uk-UA"/>
        </w:rPr>
        <w:t>«</w:t>
      </w:r>
      <w:r w:rsidR="006E71CA" w:rsidRPr="006E71CA">
        <w:rPr>
          <w:b/>
          <w:sz w:val="28"/>
          <w:szCs w:val="28"/>
          <w:lang w:val="uk-UA"/>
        </w:rPr>
        <w:t>«</w:t>
      </w:r>
      <w:r w:rsidR="006E71CA" w:rsidRPr="006E71CA">
        <w:rPr>
          <w:sz w:val="28"/>
          <w:szCs w:val="28"/>
          <w:lang w:val="uk-UA"/>
        </w:rPr>
        <w:t>ФІРМА «КРИВОРІЖБУДМЕХАНІЗАЦІЯ</w:t>
      </w:r>
      <w:r w:rsidR="006E71CA" w:rsidRPr="00A856E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257983" w:rsidRPr="00A856E8">
        <w:rPr>
          <w:rFonts w:ascii="Times New Roman" w:hAnsi="Times New Roman"/>
          <w:bCs/>
          <w:sz w:val="24"/>
          <w:szCs w:val="24"/>
          <w:lang w:val="uk-UA"/>
        </w:rPr>
        <w:t>»</w:t>
      </w:r>
      <w:r w:rsidR="00CE6118" w:rsidRPr="00A856E8">
        <w:rPr>
          <w:rStyle w:val="11"/>
          <w:rFonts w:ascii="Times New Roman" w:hAnsi="Times New Roman"/>
          <w:bCs/>
          <w:iCs/>
          <w:sz w:val="24"/>
          <w:szCs w:val="24"/>
          <w:lang w:val="uk-UA"/>
        </w:rPr>
        <w:t xml:space="preserve">, </w:t>
      </w:r>
      <w:r w:rsidR="00CE6118" w:rsidRPr="00A856E8">
        <w:rPr>
          <w:rStyle w:val="11"/>
          <w:rFonts w:ascii="Times New Roman" w:hAnsi="Times New Roman"/>
          <w:b w:val="0"/>
          <w:i w:val="0"/>
          <w:sz w:val="24"/>
          <w:szCs w:val="24"/>
          <w:lang w:val="uk-UA"/>
        </w:rPr>
        <w:t xml:space="preserve">код за  ЄДРПОУ : </w:t>
      </w:r>
      <w:r w:rsidR="006E71CA">
        <w:rPr>
          <w:rStyle w:val="11"/>
          <w:rFonts w:ascii="Times New Roman" w:hAnsi="Times New Roman"/>
          <w:b w:val="0"/>
          <w:i w:val="0"/>
          <w:sz w:val="24"/>
          <w:szCs w:val="24"/>
          <w:lang w:val="uk-UA"/>
        </w:rPr>
        <w:t>01239453</w:t>
      </w:r>
      <w:bookmarkStart w:id="0" w:name="_GoBack"/>
      <w:bookmarkEnd w:id="0"/>
      <w:r w:rsidR="00CE6118" w:rsidRPr="00A856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E6118" w:rsidRPr="00A856E8">
        <w:rPr>
          <w:rFonts w:ascii="Times New Roman" w:hAnsi="Times New Roman"/>
          <w:bCs/>
          <w:sz w:val="24"/>
          <w:szCs w:val="24"/>
          <w:lang w:val="uk-UA"/>
        </w:rPr>
        <w:t>( далі – Товариство)</w:t>
      </w:r>
      <w:r w:rsidRPr="00A856E8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="00171B2E" w:rsidRPr="00A856E8">
        <w:rPr>
          <w:rFonts w:ascii="Times New Roman" w:hAnsi="Times New Roman"/>
          <w:iCs/>
          <w:sz w:val="24"/>
          <w:szCs w:val="24"/>
          <w:lang w:val="uk-UA"/>
        </w:rPr>
        <w:t xml:space="preserve">  </w:t>
      </w:r>
      <w:r w:rsidRPr="00A856E8">
        <w:rPr>
          <w:rFonts w:ascii="Times New Roman" w:hAnsi="Times New Roman"/>
          <w:iCs/>
          <w:sz w:val="24"/>
          <w:szCs w:val="24"/>
          <w:lang w:val="uk-UA"/>
        </w:rPr>
        <w:t>за 2021 рік.</w:t>
      </w:r>
    </w:p>
    <w:p w14:paraId="77560AD0" w14:textId="77777777" w:rsidR="0060013C" w:rsidRPr="00A856E8" w:rsidRDefault="00DE5DD9" w:rsidP="0060013C">
      <w:pPr>
        <w:rPr>
          <w:color w:val="000000"/>
          <w:sz w:val="24"/>
          <w:szCs w:val="24"/>
          <w:lang w:eastAsia="uk-UA"/>
        </w:rPr>
      </w:pPr>
      <w:r w:rsidRPr="00A856E8">
        <w:rPr>
          <w:bCs/>
          <w:sz w:val="24"/>
          <w:szCs w:val="24"/>
        </w:rPr>
        <w:t xml:space="preserve">Крім того розглянуто та перевірено інформацію, </w:t>
      </w:r>
      <w:r w:rsidR="0060013C" w:rsidRPr="00A856E8">
        <w:rPr>
          <w:color w:val="000000"/>
          <w:sz w:val="24"/>
          <w:szCs w:val="24"/>
          <w:lang w:eastAsia="uk-UA"/>
        </w:rPr>
        <w:t xml:space="preserve">яка зазначена в пунктах 1-4 цієї ж частини Закону </w:t>
      </w:r>
      <w:r w:rsidR="0060013C" w:rsidRPr="00A856E8">
        <w:rPr>
          <w:sz w:val="24"/>
          <w:szCs w:val="24"/>
        </w:rPr>
        <w:t>№ 738-IX</w:t>
      </w:r>
      <w:r w:rsidR="0060013C" w:rsidRPr="00A856E8">
        <w:rPr>
          <w:iCs/>
          <w:sz w:val="24"/>
          <w:szCs w:val="24"/>
        </w:rPr>
        <w:t xml:space="preserve"> за 2021 рік</w:t>
      </w:r>
      <w:r w:rsidR="0060013C" w:rsidRPr="00A856E8">
        <w:rPr>
          <w:color w:val="000000"/>
          <w:sz w:val="24"/>
          <w:szCs w:val="24"/>
          <w:lang w:eastAsia="uk-UA"/>
        </w:rPr>
        <w:t>.</w:t>
      </w:r>
    </w:p>
    <w:p w14:paraId="3AE9C6CC" w14:textId="77777777" w:rsidR="00DE5DD9" w:rsidRPr="00A856E8" w:rsidRDefault="00DE5DD9" w:rsidP="00DE5DD9">
      <w:pPr>
        <w:ind w:right="-12"/>
        <w:rPr>
          <w:b/>
          <w:sz w:val="24"/>
          <w:szCs w:val="24"/>
        </w:rPr>
      </w:pPr>
    </w:p>
    <w:p w14:paraId="357C560E" w14:textId="77777777" w:rsidR="00FB3E59" w:rsidRPr="00A856E8" w:rsidRDefault="00FB3E59" w:rsidP="00FE1FB0">
      <w:pPr>
        <w:pStyle w:val="22"/>
        <w:shd w:val="clear" w:color="auto" w:fill="FFFFFF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  <w:r w:rsidRPr="00A856E8">
        <w:rPr>
          <w:sz w:val="22"/>
          <w:szCs w:val="22"/>
        </w:rPr>
        <w:t xml:space="preserve">ОПИС ПЕРЕВІРЕНОЇ </w:t>
      </w:r>
      <w:r w:rsidR="005C54E0" w:rsidRPr="00A856E8">
        <w:rPr>
          <w:sz w:val="22"/>
          <w:szCs w:val="22"/>
        </w:rPr>
        <w:t xml:space="preserve">  </w:t>
      </w:r>
      <w:r w:rsidRPr="00A856E8">
        <w:rPr>
          <w:sz w:val="22"/>
          <w:szCs w:val="22"/>
        </w:rPr>
        <w:t>ІНФОРМАЦІЇ</w:t>
      </w:r>
    </w:p>
    <w:p w14:paraId="7DFE17AC" w14:textId="77777777" w:rsidR="00E730D2" w:rsidRPr="00A856E8" w:rsidRDefault="00E730D2" w:rsidP="00BC2A05">
      <w:pPr>
        <w:pStyle w:val="22"/>
        <w:shd w:val="clear" w:color="auto" w:fill="FFFFFF"/>
        <w:autoSpaceDE w:val="0"/>
        <w:autoSpaceDN w:val="0"/>
        <w:adjustRightInd w:val="0"/>
        <w:ind w:left="0"/>
        <w:jc w:val="left"/>
        <w:rPr>
          <w:sz w:val="10"/>
          <w:szCs w:val="10"/>
        </w:rPr>
      </w:pPr>
    </w:p>
    <w:p w14:paraId="17DF115B" w14:textId="77777777" w:rsidR="00FB3E59" w:rsidRPr="00A856E8" w:rsidRDefault="0057091B" w:rsidP="00BC2A05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A856E8">
        <w:rPr>
          <w:b/>
          <w:color w:val="000000"/>
          <w:sz w:val="24"/>
          <w:szCs w:val="24"/>
        </w:rPr>
        <w:t xml:space="preserve"> </w:t>
      </w:r>
      <w:r w:rsidR="00367037" w:rsidRPr="00A856E8">
        <w:rPr>
          <w:color w:val="000000"/>
          <w:sz w:val="24"/>
          <w:szCs w:val="24"/>
        </w:rPr>
        <w:t>Нами</w:t>
      </w:r>
      <w:r w:rsidRPr="00A856E8">
        <w:rPr>
          <w:color w:val="000000"/>
          <w:sz w:val="24"/>
          <w:szCs w:val="24"/>
        </w:rPr>
        <w:t xml:space="preserve"> перевірено документи, які надано Підприємством за 20</w:t>
      </w:r>
      <w:r w:rsidR="00221ECC" w:rsidRPr="00A856E8">
        <w:rPr>
          <w:color w:val="000000"/>
          <w:sz w:val="24"/>
          <w:szCs w:val="24"/>
        </w:rPr>
        <w:t>2</w:t>
      </w:r>
      <w:r w:rsidR="0060013C" w:rsidRPr="00A856E8">
        <w:rPr>
          <w:color w:val="000000"/>
          <w:sz w:val="24"/>
          <w:szCs w:val="24"/>
        </w:rPr>
        <w:t>1</w:t>
      </w:r>
      <w:r w:rsidRPr="00A856E8">
        <w:rPr>
          <w:color w:val="000000"/>
          <w:sz w:val="24"/>
          <w:szCs w:val="24"/>
        </w:rPr>
        <w:t>р. ;</w:t>
      </w:r>
    </w:p>
    <w:p w14:paraId="63A98AE0" w14:textId="77777777" w:rsidR="0057091B" w:rsidRPr="00A856E8" w:rsidRDefault="0057091B" w:rsidP="00BC2A05">
      <w:pPr>
        <w:ind w:right="-20"/>
        <w:jc w:val="both"/>
        <w:rPr>
          <w:color w:val="000000"/>
          <w:w w:val="95"/>
          <w:sz w:val="24"/>
          <w:szCs w:val="24"/>
        </w:rPr>
      </w:pPr>
      <w:r w:rsidRPr="00A856E8">
        <w:rPr>
          <w:color w:val="000000"/>
          <w:w w:val="111"/>
          <w:sz w:val="24"/>
          <w:szCs w:val="24"/>
        </w:rPr>
        <w:t>1</w:t>
      </w:r>
      <w:r w:rsidRPr="00A856E8">
        <w:rPr>
          <w:color w:val="000000"/>
          <w:w w:val="82"/>
          <w:sz w:val="24"/>
          <w:szCs w:val="24"/>
        </w:rPr>
        <w:t>.</w:t>
      </w:r>
      <w:r w:rsidRPr="00A856E8">
        <w:rPr>
          <w:color w:val="000000"/>
          <w:spacing w:val="137"/>
          <w:sz w:val="24"/>
          <w:szCs w:val="24"/>
        </w:rPr>
        <w:t xml:space="preserve"> </w:t>
      </w:r>
      <w:r w:rsidRPr="00A856E8">
        <w:rPr>
          <w:color w:val="000000"/>
          <w:spacing w:val="2"/>
          <w:w w:val="85"/>
          <w:sz w:val="24"/>
          <w:szCs w:val="24"/>
        </w:rPr>
        <w:t>С</w:t>
      </w:r>
      <w:r w:rsidRPr="00A856E8">
        <w:rPr>
          <w:color w:val="000000"/>
          <w:w w:val="117"/>
          <w:sz w:val="24"/>
          <w:szCs w:val="24"/>
        </w:rPr>
        <w:t>т</w:t>
      </w:r>
      <w:r w:rsidRPr="00A856E8">
        <w:rPr>
          <w:color w:val="000000"/>
          <w:spacing w:val="-1"/>
          <w:w w:val="110"/>
          <w:sz w:val="24"/>
          <w:szCs w:val="24"/>
        </w:rPr>
        <w:t>а</w:t>
      </w:r>
      <w:r w:rsidRPr="00A856E8">
        <w:rPr>
          <w:color w:val="000000"/>
          <w:w w:val="117"/>
          <w:sz w:val="24"/>
          <w:szCs w:val="24"/>
        </w:rPr>
        <w:t>т</w:t>
      </w:r>
      <w:r w:rsidRPr="00A856E8">
        <w:rPr>
          <w:color w:val="000000"/>
          <w:w w:val="101"/>
          <w:sz w:val="24"/>
          <w:szCs w:val="24"/>
        </w:rPr>
        <w:t>у</w:t>
      </w:r>
      <w:r w:rsidRPr="00A856E8">
        <w:rPr>
          <w:color w:val="000000"/>
          <w:w w:val="117"/>
          <w:sz w:val="24"/>
          <w:szCs w:val="24"/>
        </w:rPr>
        <w:t>т</w:t>
      </w:r>
      <w:r w:rsidRPr="00A856E8">
        <w:rPr>
          <w:color w:val="000000"/>
          <w:w w:val="95"/>
          <w:sz w:val="24"/>
          <w:szCs w:val="24"/>
        </w:rPr>
        <w:t>;</w:t>
      </w:r>
    </w:p>
    <w:p w14:paraId="7A41A3C4" w14:textId="77777777" w:rsidR="0057091B" w:rsidRPr="00A856E8" w:rsidRDefault="0057091B" w:rsidP="00BC2A05">
      <w:pPr>
        <w:spacing w:before="23"/>
        <w:ind w:right="-20"/>
        <w:jc w:val="both"/>
        <w:rPr>
          <w:color w:val="FF0000"/>
          <w:w w:val="95"/>
          <w:sz w:val="24"/>
          <w:szCs w:val="24"/>
        </w:rPr>
      </w:pPr>
      <w:r w:rsidRPr="00A856E8">
        <w:rPr>
          <w:color w:val="000000"/>
          <w:w w:val="111"/>
          <w:sz w:val="24"/>
          <w:szCs w:val="24"/>
        </w:rPr>
        <w:t>2</w:t>
      </w:r>
      <w:r w:rsidRPr="00A856E8">
        <w:rPr>
          <w:color w:val="000000"/>
          <w:w w:val="82"/>
          <w:sz w:val="24"/>
          <w:szCs w:val="24"/>
        </w:rPr>
        <w:t>.</w:t>
      </w:r>
      <w:r w:rsidRPr="00A856E8">
        <w:rPr>
          <w:color w:val="000000"/>
          <w:spacing w:val="-5"/>
          <w:sz w:val="24"/>
          <w:szCs w:val="24"/>
        </w:rPr>
        <w:t xml:space="preserve"> </w:t>
      </w:r>
      <w:r w:rsidR="008847A7" w:rsidRPr="00A856E8">
        <w:rPr>
          <w:color w:val="000000"/>
          <w:spacing w:val="-5"/>
          <w:sz w:val="24"/>
          <w:szCs w:val="24"/>
        </w:rPr>
        <w:t xml:space="preserve">  В</w:t>
      </w:r>
      <w:r w:rsidRPr="00A856E8">
        <w:rPr>
          <w:color w:val="000000"/>
          <w:spacing w:val="-1"/>
          <w:w w:val="110"/>
          <w:sz w:val="24"/>
          <w:szCs w:val="24"/>
        </w:rPr>
        <w:t>н</w:t>
      </w:r>
      <w:r w:rsidRPr="00A856E8">
        <w:rPr>
          <w:color w:val="000000"/>
          <w:w w:val="101"/>
          <w:sz w:val="24"/>
          <w:szCs w:val="24"/>
        </w:rPr>
        <w:t>у</w:t>
      </w:r>
      <w:r w:rsidRPr="00A856E8">
        <w:rPr>
          <w:color w:val="000000"/>
          <w:w w:val="117"/>
          <w:sz w:val="24"/>
          <w:szCs w:val="24"/>
        </w:rPr>
        <w:t>т</w:t>
      </w:r>
      <w:r w:rsidRPr="00A856E8">
        <w:rPr>
          <w:color w:val="000000"/>
          <w:spacing w:val="-1"/>
          <w:w w:val="112"/>
          <w:sz w:val="24"/>
          <w:szCs w:val="24"/>
        </w:rPr>
        <w:t>р</w:t>
      </w:r>
      <w:r w:rsidRPr="00A856E8">
        <w:rPr>
          <w:color w:val="000000"/>
          <w:spacing w:val="-1"/>
          <w:sz w:val="24"/>
          <w:szCs w:val="24"/>
        </w:rPr>
        <w:t>і</w:t>
      </w:r>
      <w:r w:rsidRPr="00A856E8">
        <w:rPr>
          <w:color w:val="000000"/>
          <w:spacing w:val="1"/>
          <w:w w:val="104"/>
          <w:sz w:val="24"/>
          <w:szCs w:val="24"/>
        </w:rPr>
        <w:t>ш</w:t>
      </w:r>
      <w:r w:rsidRPr="00A856E8">
        <w:rPr>
          <w:color w:val="000000"/>
          <w:spacing w:val="-3"/>
          <w:w w:val="110"/>
          <w:sz w:val="24"/>
          <w:szCs w:val="24"/>
        </w:rPr>
        <w:t>н</w:t>
      </w:r>
      <w:r w:rsidRPr="00A856E8">
        <w:rPr>
          <w:color w:val="000000"/>
          <w:sz w:val="24"/>
          <w:szCs w:val="24"/>
        </w:rPr>
        <w:t>і</w:t>
      </w:r>
      <w:r w:rsidRPr="00A856E8">
        <w:rPr>
          <w:color w:val="000000"/>
          <w:spacing w:val="-6"/>
          <w:sz w:val="24"/>
          <w:szCs w:val="24"/>
        </w:rPr>
        <w:t xml:space="preserve"> </w:t>
      </w:r>
      <w:r w:rsidRPr="00A856E8">
        <w:rPr>
          <w:color w:val="000000"/>
          <w:w w:val="106"/>
          <w:sz w:val="24"/>
          <w:szCs w:val="24"/>
        </w:rPr>
        <w:t>п</w:t>
      </w:r>
      <w:r w:rsidRPr="00A856E8">
        <w:rPr>
          <w:color w:val="000000"/>
          <w:spacing w:val="1"/>
          <w:w w:val="106"/>
          <w:sz w:val="24"/>
          <w:szCs w:val="24"/>
        </w:rPr>
        <w:t>о</w:t>
      </w:r>
      <w:r w:rsidRPr="00A856E8">
        <w:rPr>
          <w:color w:val="000000"/>
          <w:spacing w:val="-1"/>
          <w:w w:val="112"/>
          <w:sz w:val="24"/>
          <w:szCs w:val="24"/>
        </w:rPr>
        <w:t>л</w:t>
      </w:r>
      <w:r w:rsidRPr="00A856E8">
        <w:rPr>
          <w:color w:val="000000"/>
          <w:w w:val="106"/>
          <w:sz w:val="24"/>
          <w:szCs w:val="24"/>
        </w:rPr>
        <w:t>о</w:t>
      </w:r>
      <w:r w:rsidRPr="00A856E8">
        <w:rPr>
          <w:color w:val="000000"/>
          <w:w w:val="104"/>
          <w:sz w:val="24"/>
          <w:szCs w:val="24"/>
        </w:rPr>
        <w:t>ж</w:t>
      </w:r>
      <w:r w:rsidRPr="00A856E8">
        <w:rPr>
          <w:color w:val="000000"/>
          <w:spacing w:val="-1"/>
          <w:w w:val="110"/>
          <w:sz w:val="24"/>
          <w:szCs w:val="24"/>
        </w:rPr>
        <w:t>е</w:t>
      </w:r>
      <w:r w:rsidRPr="00A856E8">
        <w:rPr>
          <w:color w:val="000000"/>
          <w:w w:val="110"/>
          <w:sz w:val="24"/>
          <w:szCs w:val="24"/>
        </w:rPr>
        <w:t>н</w:t>
      </w:r>
      <w:r w:rsidRPr="00A856E8">
        <w:rPr>
          <w:color w:val="000000"/>
          <w:spacing w:val="-1"/>
          <w:w w:val="110"/>
          <w:sz w:val="24"/>
          <w:szCs w:val="24"/>
        </w:rPr>
        <w:t>н</w:t>
      </w:r>
      <w:r w:rsidRPr="00A856E8">
        <w:rPr>
          <w:color w:val="000000"/>
          <w:w w:val="116"/>
          <w:sz w:val="24"/>
          <w:szCs w:val="24"/>
        </w:rPr>
        <w:t>я</w:t>
      </w:r>
      <w:r w:rsidR="0067307E" w:rsidRPr="00A856E8">
        <w:rPr>
          <w:w w:val="95"/>
          <w:sz w:val="24"/>
          <w:szCs w:val="24"/>
        </w:rPr>
        <w:t>,</w:t>
      </w:r>
      <w:r w:rsidR="0067307E" w:rsidRPr="00A856E8">
        <w:rPr>
          <w:color w:val="FF0000"/>
          <w:w w:val="95"/>
          <w:sz w:val="24"/>
          <w:szCs w:val="24"/>
        </w:rPr>
        <w:t xml:space="preserve"> </w:t>
      </w:r>
      <w:r w:rsidR="0067307E" w:rsidRPr="00A856E8">
        <w:rPr>
          <w:w w:val="95"/>
          <w:sz w:val="24"/>
          <w:szCs w:val="24"/>
        </w:rPr>
        <w:t>що стосуються корпоративного управління</w:t>
      </w:r>
      <w:r w:rsidR="007541D3" w:rsidRPr="00A856E8">
        <w:rPr>
          <w:w w:val="95"/>
          <w:sz w:val="24"/>
          <w:szCs w:val="24"/>
        </w:rPr>
        <w:t>.</w:t>
      </w:r>
    </w:p>
    <w:p w14:paraId="433481BA" w14:textId="77777777" w:rsidR="0057091B" w:rsidRPr="00A856E8" w:rsidRDefault="00CA4CA0" w:rsidP="00BC2A05">
      <w:pPr>
        <w:spacing w:before="25"/>
        <w:ind w:right="-20"/>
        <w:jc w:val="both"/>
        <w:rPr>
          <w:color w:val="000000"/>
          <w:w w:val="95"/>
          <w:sz w:val="24"/>
          <w:szCs w:val="24"/>
        </w:rPr>
      </w:pPr>
      <w:r w:rsidRPr="00A856E8">
        <w:rPr>
          <w:color w:val="000000"/>
          <w:w w:val="111"/>
          <w:sz w:val="24"/>
          <w:szCs w:val="24"/>
        </w:rPr>
        <w:t>3</w:t>
      </w:r>
      <w:r w:rsidR="0057091B" w:rsidRPr="00A856E8">
        <w:rPr>
          <w:color w:val="000000"/>
          <w:w w:val="82"/>
          <w:sz w:val="24"/>
          <w:szCs w:val="24"/>
        </w:rPr>
        <w:t>.</w:t>
      </w:r>
      <w:r w:rsidR="0057091B" w:rsidRPr="00A856E8">
        <w:rPr>
          <w:color w:val="000000"/>
          <w:spacing w:val="137"/>
          <w:sz w:val="24"/>
          <w:szCs w:val="24"/>
        </w:rPr>
        <w:t xml:space="preserve"> </w:t>
      </w:r>
      <w:r w:rsidR="0057091B" w:rsidRPr="00A856E8">
        <w:rPr>
          <w:color w:val="000000"/>
          <w:w w:val="94"/>
          <w:sz w:val="24"/>
          <w:szCs w:val="24"/>
        </w:rPr>
        <w:t>П</w:t>
      </w:r>
      <w:r w:rsidR="0057091B" w:rsidRPr="00A856E8">
        <w:rPr>
          <w:color w:val="000000"/>
          <w:w w:val="112"/>
          <w:sz w:val="24"/>
          <w:szCs w:val="24"/>
        </w:rPr>
        <w:t>р</w:t>
      </w:r>
      <w:r w:rsidR="0057091B" w:rsidRPr="00A856E8">
        <w:rPr>
          <w:color w:val="000000"/>
          <w:spacing w:val="1"/>
          <w:w w:val="106"/>
          <w:sz w:val="24"/>
          <w:szCs w:val="24"/>
        </w:rPr>
        <w:t>о</w:t>
      </w:r>
      <w:r w:rsidR="0057091B" w:rsidRPr="00A856E8">
        <w:rPr>
          <w:color w:val="000000"/>
          <w:w w:val="117"/>
          <w:sz w:val="24"/>
          <w:szCs w:val="24"/>
        </w:rPr>
        <w:t>т</w:t>
      </w:r>
      <w:r w:rsidR="0057091B" w:rsidRPr="00A856E8">
        <w:rPr>
          <w:color w:val="000000"/>
          <w:spacing w:val="-1"/>
          <w:w w:val="106"/>
          <w:sz w:val="24"/>
          <w:szCs w:val="24"/>
        </w:rPr>
        <w:t>о</w:t>
      </w:r>
      <w:r w:rsidR="0057091B" w:rsidRPr="00A856E8">
        <w:rPr>
          <w:color w:val="000000"/>
          <w:w w:val="112"/>
          <w:sz w:val="24"/>
          <w:szCs w:val="24"/>
        </w:rPr>
        <w:t>к</w:t>
      </w:r>
      <w:r w:rsidR="0057091B" w:rsidRPr="00A856E8">
        <w:rPr>
          <w:color w:val="000000"/>
          <w:w w:val="106"/>
          <w:sz w:val="24"/>
          <w:szCs w:val="24"/>
        </w:rPr>
        <w:t>о</w:t>
      </w:r>
      <w:r w:rsidR="0057091B" w:rsidRPr="00A856E8">
        <w:rPr>
          <w:color w:val="000000"/>
          <w:w w:val="112"/>
          <w:sz w:val="24"/>
          <w:szCs w:val="24"/>
        </w:rPr>
        <w:t>л</w:t>
      </w:r>
      <w:r w:rsidR="0057091B" w:rsidRPr="00A856E8">
        <w:rPr>
          <w:color w:val="000000"/>
          <w:w w:val="110"/>
          <w:sz w:val="24"/>
          <w:szCs w:val="24"/>
        </w:rPr>
        <w:t>и</w:t>
      </w:r>
      <w:r w:rsidR="0057091B" w:rsidRPr="00A856E8">
        <w:rPr>
          <w:color w:val="000000"/>
          <w:spacing w:val="-8"/>
          <w:sz w:val="24"/>
          <w:szCs w:val="24"/>
        </w:rPr>
        <w:t xml:space="preserve"> </w:t>
      </w:r>
      <w:r w:rsidR="0057091B" w:rsidRPr="00A856E8">
        <w:rPr>
          <w:color w:val="000000"/>
          <w:w w:val="116"/>
          <w:sz w:val="24"/>
          <w:szCs w:val="24"/>
        </w:rPr>
        <w:t>з</w:t>
      </w:r>
      <w:r w:rsidR="0057091B" w:rsidRPr="00A856E8">
        <w:rPr>
          <w:color w:val="000000"/>
          <w:w w:val="110"/>
          <w:sz w:val="24"/>
          <w:szCs w:val="24"/>
        </w:rPr>
        <w:t>а</w:t>
      </w:r>
      <w:r w:rsidR="0057091B" w:rsidRPr="00A856E8">
        <w:rPr>
          <w:color w:val="000000"/>
          <w:w w:val="109"/>
          <w:sz w:val="24"/>
          <w:szCs w:val="24"/>
        </w:rPr>
        <w:t>г</w:t>
      </w:r>
      <w:r w:rsidR="0057091B" w:rsidRPr="00A856E8">
        <w:rPr>
          <w:color w:val="000000"/>
          <w:w w:val="110"/>
          <w:sz w:val="24"/>
          <w:szCs w:val="24"/>
        </w:rPr>
        <w:t>а</w:t>
      </w:r>
      <w:r w:rsidR="0057091B" w:rsidRPr="00A856E8">
        <w:rPr>
          <w:color w:val="000000"/>
          <w:w w:val="112"/>
          <w:sz w:val="24"/>
          <w:szCs w:val="24"/>
        </w:rPr>
        <w:t>л</w:t>
      </w:r>
      <w:r w:rsidR="0057091B" w:rsidRPr="00A856E8">
        <w:rPr>
          <w:color w:val="000000"/>
          <w:w w:val="113"/>
          <w:sz w:val="24"/>
          <w:szCs w:val="24"/>
        </w:rPr>
        <w:t>ь</w:t>
      </w:r>
      <w:r w:rsidR="0057091B" w:rsidRPr="00A856E8">
        <w:rPr>
          <w:color w:val="000000"/>
          <w:spacing w:val="-2"/>
          <w:w w:val="110"/>
          <w:sz w:val="24"/>
          <w:szCs w:val="24"/>
        </w:rPr>
        <w:t>н</w:t>
      </w:r>
      <w:r w:rsidR="0057091B" w:rsidRPr="00A856E8">
        <w:rPr>
          <w:color w:val="000000"/>
          <w:w w:val="110"/>
          <w:sz w:val="24"/>
          <w:szCs w:val="24"/>
        </w:rPr>
        <w:t>и</w:t>
      </w:r>
      <w:r w:rsidR="0057091B" w:rsidRPr="00A856E8">
        <w:rPr>
          <w:color w:val="000000"/>
          <w:w w:val="97"/>
          <w:sz w:val="24"/>
          <w:szCs w:val="24"/>
        </w:rPr>
        <w:t>х</w:t>
      </w:r>
      <w:r w:rsidR="0057091B" w:rsidRPr="00A856E8">
        <w:rPr>
          <w:color w:val="000000"/>
          <w:spacing w:val="-8"/>
          <w:sz w:val="24"/>
          <w:szCs w:val="24"/>
        </w:rPr>
        <w:t xml:space="preserve"> </w:t>
      </w:r>
      <w:r w:rsidR="007541D3" w:rsidRPr="00A856E8">
        <w:rPr>
          <w:color w:val="000000"/>
          <w:spacing w:val="-8"/>
          <w:sz w:val="24"/>
          <w:szCs w:val="24"/>
        </w:rPr>
        <w:t xml:space="preserve"> та позачергових </w:t>
      </w:r>
      <w:r w:rsidR="0057091B" w:rsidRPr="00A856E8">
        <w:rPr>
          <w:color w:val="000000"/>
          <w:w w:val="116"/>
          <w:sz w:val="24"/>
          <w:szCs w:val="24"/>
        </w:rPr>
        <w:t>з</w:t>
      </w:r>
      <w:r w:rsidR="0057091B" w:rsidRPr="00A856E8">
        <w:rPr>
          <w:color w:val="000000"/>
          <w:w w:val="107"/>
          <w:sz w:val="24"/>
          <w:szCs w:val="24"/>
        </w:rPr>
        <w:t>б</w:t>
      </w:r>
      <w:r w:rsidR="0057091B" w:rsidRPr="00A856E8">
        <w:rPr>
          <w:color w:val="000000"/>
          <w:w w:val="106"/>
          <w:sz w:val="24"/>
          <w:szCs w:val="24"/>
        </w:rPr>
        <w:t>о</w:t>
      </w:r>
      <w:r w:rsidR="0057091B" w:rsidRPr="00A856E8">
        <w:rPr>
          <w:color w:val="000000"/>
          <w:w w:val="112"/>
          <w:sz w:val="24"/>
          <w:szCs w:val="24"/>
        </w:rPr>
        <w:t>р</w:t>
      </w:r>
      <w:r w:rsidR="0057091B" w:rsidRPr="00A856E8">
        <w:rPr>
          <w:color w:val="000000"/>
          <w:sz w:val="24"/>
          <w:szCs w:val="24"/>
        </w:rPr>
        <w:t>і</w:t>
      </w:r>
      <w:r w:rsidR="0057091B" w:rsidRPr="00A856E8">
        <w:rPr>
          <w:color w:val="000000"/>
          <w:spacing w:val="1"/>
          <w:w w:val="111"/>
          <w:sz w:val="24"/>
          <w:szCs w:val="24"/>
        </w:rPr>
        <w:t>в</w:t>
      </w:r>
      <w:r w:rsidR="0057091B" w:rsidRPr="00A856E8">
        <w:rPr>
          <w:color w:val="000000"/>
          <w:w w:val="82"/>
          <w:sz w:val="24"/>
          <w:szCs w:val="24"/>
        </w:rPr>
        <w:t>,</w:t>
      </w:r>
      <w:r w:rsidR="0057091B" w:rsidRPr="00A856E8">
        <w:rPr>
          <w:color w:val="000000"/>
          <w:spacing w:val="-6"/>
          <w:sz w:val="24"/>
          <w:szCs w:val="24"/>
        </w:rPr>
        <w:t xml:space="preserve"> </w:t>
      </w:r>
      <w:r w:rsidR="0057091B" w:rsidRPr="00A856E8">
        <w:rPr>
          <w:color w:val="000000"/>
          <w:spacing w:val="-3"/>
          <w:w w:val="116"/>
          <w:sz w:val="24"/>
          <w:szCs w:val="24"/>
        </w:rPr>
        <w:t>я</w:t>
      </w:r>
      <w:r w:rsidR="0057091B" w:rsidRPr="00A856E8">
        <w:rPr>
          <w:color w:val="000000"/>
          <w:spacing w:val="2"/>
          <w:w w:val="112"/>
          <w:sz w:val="24"/>
          <w:szCs w:val="24"/>
        </w:rPr>
        <w:t>к</w:t>
      </w:r>
      <w:r w:rsidR="0057091B" w:rsidRPr="00A856E8">
        <w:rPr>
          <w:color w:val="000000"/>
          <w:sz w:val="24"/>
          <w:szCs w:val="24"/>
        </w:rPr>
        <w:t>і</w:t>
      </w:r>
      <w:r w:rsidR="0057091B" w:rsidRPr="00A856E8">
        <w:rPr>
          <w:color w:val="000000"/>
          <w:spacing w:val="-6"/>
          <w:sz w:val="24"/>
          <w:szCs w:val="24"/>
        </w:rPr>
        <w:t xml:space="preserve"> </w:t>
      </w:r>
      <w:r w:rsidR="0057091B" w:rsidRPr="00A856E8">
        <w:rPr>
          <w:color w:val="000000"/>
          <w:spacing w:val="-2"/>
          <w:w w:val="111"/>
          <w:sz w:val="24"/>
          <w:szCs w:val="24"/>
        </w:rPr>
        <w:t>в</w:t>
      </w:r>
      <w:r w:rsidR="0057091B" w:rsidRPr="00A856E8">
        <w:rPr>
          <w:color w:val="000000"/>
          <w:sz w:val="24"/>
          <w:szCs w:val="24"/>
        </w:rPr>
        <w:t>і</w:t>
      </w:r>
      <w:r w:rsidR="0057091B" w:rsidRPr="00A856E8">
        <w:rPr>
          <w:color w:val="000000"/>
          <w:w w:val="110"/>
          <w:sz w:val="24"/>
          <w:szCs w:val="24"/>
        </w:rPr>
        <w:t>д</w:t>
      </w:r>
      <w:r w:rsidR="0057091B" w:rsidRPr="00A856E8">
        <w:rPr>
          <w:color w:val="000000"/>
          <w:w w:val="107"/>
          <w:sz w:val="24"/>
          <w:szCs w:val="24"/>
        </w:rPr>
        <w:t>б</w:t>
      </w:r>
      <w:r w:rsidR="0057091B" w:rsidRPr="00A856E8">
        <w:rPr>
          <w:color w:val="000000"/>
          <w:w w:val="101"/>
          <w:sz w:val="24"/>
          <w:szCs w:val="24"/>
        </w:rPr>
        <w:t>у</w:t>
      </w:r>
      <w:r w:rsidR="0057091B" w:rsidRPr="00A856E8">
        <w:rPr>
          <w:color w:val="000000"/>
          <w:spacing w:val="-2"/>
          <w:w w:val="112"/>
          <w:sz w:val="24"/>
          <w:szCs w:val="24"/>
        </w:rPr>
        <w:t>л</w:t>
      </w:r>
      <w:r w:rsidR="0057091B" w:rsidRPr="00A856E8">
        <w:rPr>
          <w:color w:val="000000"/>
          <w:w w:val="110"/>
          <w:sz w:val="24"/>
          <w:szCs w:val="24"/>
        </w:rPr>
        <w:t>и</w:t>
      </w:r>
      <w:r w:rsidR="0057091B" w:rsidRPr="00A856E8">
        <w:rPr>
          <w:color w:val="000000"/>
          <w:spacing w:val="2"/>
          <w:w w:val="99"/>
          <w:sz w:val="24"/>
          <w:szCs w:val="24"/>
        </w:rPr>
        <w:t>с</w:t>
      </w:r>
      <w:r w:rsidR="0057091B" w:rsidRPr="00A856E8">
        <w:rPr>
          <w:color w:val="000000"/>
          <w:w w:val="116"/>
          <w:sz w:val="24"/>
          <w:szCs w:val="24"/>
        </w:rPr>
        <w:t>я</w:t>
      </w:r>
      <w:r w:rsidR="0057091B" w:rsidRPr="00A856E8">
        <w:rPr>
          <w:color w:val="000000"/>
          <w:spacing w:val="40"/>
          <w:sz w:val="24"/>
          <w:szCs w:val="24"/>
        </w:rPr>
        <w:t xml:space="preserve"> </w:t>
      </w:r>
      <w:r w:rsidR="0057091B" w:rsidRPr="00A856E8">
        <w:rPr>
          <w:color w:val="000000"/>
          <w:w w:val="101"/>
          <w:sz w:val="24"/>
          <w:szCs w:val="24"/>
        </w:rPr>
        <w:t>у</w:t>
      </w:r>
      <w:r w:rsidR="0057091B" w:rsidRPr="00A856E8">
        <w:rPr>
          <w:color w:val="000000"/>
          <w:spacing w:val="-5"/>
          <w:sz w:val="24"/>
          <w:szCs w:val="24"/>
        </w:rPr>
        <w:t xml:space="preserve"> </w:t>
      </w:r>
      <w:r w:rsidR="0057091B" w:rsidRPr="00A856E8">
        <w:rPr>
          <w:color w:val="000000"/>
          <w:spacing w:val="-2"/>
          <w:w w:val="116"/>
          <w:sz w:val="24"/>
          <w:szCs w:val="24"/>
        </w:rPr>
        <w:t>з</w:t>
      </w:r>
      <w:r w:rsidR="0057091B" w:rsidRPr="00A856E8">
        <w:rPr>
          <w:color w:val="000000"/>
          <w:w w:val="111"/>
          <w:sz w:val="24"/>
          <w:szCs w:val="24"/>
        </w:rPr>
        <w:t>в</w:t>
      </w:r>
      <w:r w:rsidR="0057091B" w:rsidRPr="00A856E8">
        <w:rPr>
          <w:color w:val="000000"/>
          <w:spacing w:val="-2"/>
          <w:sz w:val="24"/>
          <w:szCs w:val="24"/>
        </w:rPr>
        <w:t>і</w:t>
      </w:r>
      <w:r w:rsidR="0057091B" w:rsidRPr="00A856E8">
        <w:rPr>
          <w:color w:val="000000"/>
          <w:w w:val="117"/>
          <w:sz w:val="24"/>
          <w:szCs w:val="24"/>
        </w:rPr>
        <w:t>т</w:t>
      </w:r>
      <w:r w:rsidR="0057091B" w:rsidRPr="00A856E8">
        <w:rPr>
          <w:color w:val="000000"/>
          <w:w w:val="110"/>
          <w:sz w:val="24"/>
          <w:szCs w:val="24"/>
        </w:rPr>
        <w:t>н</w:t>
      </w:r>
      <w:r w:rsidR="0057091B" w:rsidRPr="00A856E8">
        <w:rPr>
          <w:color w:val="000000"/>
          <w:w w:val="106"/>
          <w:sz w:val="24"/>
          <w:szCs w:val="24"/>
        </w:rPr>
        <w:t>о</w:t>
      </w:r>
      <w:r w:rsidR="0057091B" w:rsidRPr="00A856E8">
        <w:rPr>
          <w:color w:val="000000"/>
          <w:spacing w:val="2"/>
          <w:w w:val="107"/>
          <w:sz w:val="24"/>
          <w:szCs w:val="24"/>
        </w:rPr>
        <w:t>м</w:t>
      </w:r>
      <w:r w:rsidR="0057091B" w:rsidRPr="00A856E8">
        <w:rPr>
          <w:color w:val="000000"/>
          <w:w w:val="101"/>
          <w:sz w:val="24"/>
          <w:szCs w:val="24"/>
        </w:rPr>
        <w:t>у</w:t>
      </w:r>
      <w:r w:rsidR="0057091B" w:rsidRPr="00A856E8">
        <w:rPr>
          <w:color w:val="000000"/>
          <w:spacing w:val="-8"/>
          <w:sz w:val="24"/>
          <w:szCs w:val="24"/>
        </w:rPr>
        <w:t xml:space="preserve"> </w:t>
      </w:r>
      <w:r w:rsidR="0057091B" w:rsidRPr="00A856E8">
        <w:rPr>
          <w:color w:val="000000"/>
          <w:spacing w:val="-1"/>
          <w:w w:val="106"/>
          <w:sz w:val="24"/>
          <w:szCs w:val="24"/>
        </w:rPr>
        <w:t>п</w:t>
      </w:r>
      <w:r w:rsidR="0057091B" w:rsidRPr="00A856E8">
        <w:rPr>
          <w:color w:val="000000"/>
          <w:w w:val="110"/>
          <w:sz w:val="24"/>
          <w:szCs w:val="24"/>
        </w:rPr>
        <w:t>е</w:t>
      </w:r>
      <w:r w:rsidR="0057091B" w:rsidRPr="00A856E8">
        <w:rPr>
          <w:color w:val="000000"/>
          <w:w w:val="112"/>
          <w:sz w:val="24"/>
          <w:szCs w:val="24"/>
        </w:rPr>
        <w:t>р</w:t>
      </w:r>
      <w:r w:rsidR="0057091B" w:rsidRPr="00A856E8">
        <w:rPr>
          <w:color w:val="000000"/>
          <w:sz w:val="24"/>
          <w:szCs w:val="24"/>
        </w:rPr>
        <w:t>і</w:t>
      </w:r>
      <w:r w:rsidR="0057091B" w:rsidRPr="00A856E8">
        <w:rPr>
          <w:color w:val="000000"/>
          <w:w w:val="106"/>
          <w:sz w:val="24"/>
          <w:szCs w:val="24"/>
        </w:rPr>
        <w:t>о</w:t>
      </w:r>
      <w:r w:rsidR="0057091B" w:rsidRPr="00A856E8">
        <w:rPr>
          <w:color w:val="000000"/>
          <w:spacing w:val="-1"/>
          <w:w w:val="110"/>
          <w:sz w:val="24"/>
          <w:szCs w:val="24"/>
        </w:rPr>
        <w:t>д</w:t>
      </w:r>
      <w:r w:rsidR="0057091B" w:rsidRPr="00A856E8">
        <w:rPr>
          <w:color w:val="000000"/>
          <w:spacing w:val="2"/>
          <w:sz w:val="24"/>
          <w:szCs w:val="24"/>
        </w:rPr>
        <w:t>і</w:t>
      </w:r>
      <w:r w:rsidR="0057091B" w:rsidRPr="00A856E8">
        <w:rPr>
          <w:color w:val="000000"/>
          <w:w w:val="95"/>
          <w:sz w:val="24"/>
          <w:szCs w:val="24"/>
        </w:rPr>
        <w:t>;</w:t>
      </w:r>
    </w:p>
    <w:p w14:paraId="50618939" w14:textId="77777777" w:rsidR="00CA4CA0" w:rsidRPr="00A856E8" w:rsidRDefault="00CA4CA0" w:rsidP="00BC2A05">
      <w:pPr>
        <w:spacing w:before="25"/>
        <w:ind w:right="-20"/>
        <w:jc w:val="both"/>
        <w:rPr>
          <w:color w:val="000000"/>
          <w:spacing w:val="3"/>
          <w:w w:val="95"/>
          <w:sz w:val="24"/>
          <w:szCs w:val="24"/>
        </w:rPr>
      </w:pPr>
      <w:r w:rsidRPr="00A856E8">
        <w:rPr>
          <w:color w:val="000000"/>
          <w:w w:val="111"/>
          <w:sz w:val="24"/>
          <w:szCs w:val="24"/>
        </w:rPr>
        <w:t>4</w:t>
      </w:r>
      <w:r w:rsidRPr="00A856E8">
        <w:rPr>
          <w:color w:val="000000"/>
          <w:w w:val="82"/>
          <w:sz w:val="24"/>
          <w:szCs w:val="24"/>
        </w:rPr>
        <w:t>.</w:t>
      </w:r>
      <w:r w:rsidRPr="00A856E8">
        <w:rPr>
          <w:color w:val="000000"/>
          <w:spacing w:val="137"/>
          <w:sz w:val="24"/>
          <w:szCs w:val="24"/>
        </w:rPr>
        <w:t xml:space="preserve"> </w:t>
      </w:r>
      <w:r w:rsidRPr="00A856E8">
        <w:rPr>
          <w:color w:val="000000"/>
          <w:w w:val="96"/>
          <w:sz w:val="24"/>
          <w:szCs w:val="24"/>
        </w:rPr>
        <w:t>Д</w:t>
      </w:r>
      <w:r w:rsidRPr="00A856E8">
        <w:rPr>
          <w:color w:val="000000"/>
          <w:w w:val="106"/>
          <w:sz w:val="24"/>
          <w:szCs w:val="24"/>
        </w:rPr>
        <w:t>о</w:t>
      </w:r>
      <w:r w:rsidRPr="00A856E8">
        <w:rPr>
          <w:color w:val="000000"/>
          <w:w w:val="112"/>
          <w:sz w:val="24"/>
          <w:szCs w:val="24"/>
        </w:rPr>
        <w:t>к</w:t>
      </w:r>
      <w:r w:rsidRPr="00A856E8">
        <w:rPr>
          <w:color w:val="000000"/>
          <w:spacing w:val="1"/>
          <w:w w:val="101"/>
          <w:sz w:val="24"/>
          <w:szCs w:val="24"/>
        </w:rPr>
        <w:t>у</w:t>
      </w:r>
      <w:r w:rsidRPr="00A856E8">
        <w:rPr>
          <w:color w:val="000000"/>
          <w:w w:val="107"/>
          <w:sz w:val="24"/>
          <w:szCs w:val="24"/>
        </w:rPr>
        <w:t>м</w:t>
      </w:r>
      <w:r w:rsidRPr="00A856E8">
        <w:rPr>
          <w:color w:val="000000"/>
          <w:w w:val="110"/>
          <w:sz w:val="24"/>
          <w:szCs w:val="24"/>
        </w:rPr>
        <w:t>ен</w:t>
      </w:r>
      <w:r w:rsidRPr="00A856E8">
        <w:rPr>
          <w:color w:val="000000"/>
          <w:w w:val="117"/>
          <w:sz w:val="24"/>
          <w:szCs w:val="24"/>
        </w:rPr>
        <w:t>т</w:t>
      </w:r>
      <w:r w:rsidRPr="00A856E8">
        <w:rPr>
          <w:color w:val="000000"/>
          <w:w w:val="110"/>
          <w:sz w:val="24"/>
          <w:szCs w:val="24"/>
        </w:rPr>
        <w:t>и</w:t>
      </w:r>
      <w:r w:rsidRPr="00A856E8">
        <w:rPr>
          <w:color w:val="000000"/>
          <w:spacing w:val="-7"/>
          <w:sz w:val="24"/>
          <w:szCs w:val="24"/>
        </w:rPr>
        <w:t xml:space="preserve"> </w:t>
      </w:r>
      <w:r w:rsidRPr="00A856E8">
        <w:rPr>
          <w:color w:val="000000"/>
          <w:w w:val="104"/>
          <w:sz w:val="24"/>
          <w:szCs w:val="24"/>
        </w:rPr>
        <w:t>щ</w:t>
      </w:r>
      <w:r w:rsidRPr="00A856E8">
        <w:rPr>
          <w:color w:val="000000"/>
          <w:w w:val="106"/>
          <w:sz w:val="24"/>
          <w:szCs w:val="24"/>
        </w:rPr>
        <w:t>о</w:t>
      </w:r>
      <w:r w:rsidRPr="00A856E8">
        <w:rPr>
          <w:color w:val="000000"/>
          <w:spacing w:val="-6"/>
          <w:sz w:val="24"/>
          <w:szCs w:val="24"/>
        </w:rPr>
        <w:t xml:space="preserve"> </w:t>
      </w:r>
      <w:r w:rsidRPr="00A856E8">
        <w:rPr>
          <w:color w:val="000000"/>
          <w:w w:val="106"/>
          <w:sz w:val="24"/>
          <w:szCs w:val="24"/>
        </w:rPr>
        <w:t>п</w:t>
      </w:r>
      <w:r w:rsidRPr="00A856E8">
        <w:rPr>
          <w:color w:val="000000"/>
          <w:sz w:val="24"/>
          <w:szCs w:val="24"/>
        </w:rPr>
        <w:t>і</w:t>
      </w:r>
      <w:r w:rsidRPr="00A856E8">
        <w:rPr>
          <w:color w:val="000000"/>
          <w:w w:val="110"/>
          <w:sz w:val="24"/>
          <w:szCs w:val="24"/>
        </w:rPr>
        <w:t>д</w:t>
      </w:r>
      <w:r w:rsidRPr="00A856E8">
        <w:rPr>
          <w:color w:val="000000"/>
          <w:w w:val="117"/>
          <w:sz w:val="24"/>
          <w:szCs w:val="24"/>
        </w:rPr>
        <w:t>т</w:t>
      </w:r>
      <w:r w:rsidRPr="00A856E8">
        <w:rPr>
          <w:color w:val="000000"/>
          <w:spacing w:val="-3"/>
          <w:w w:val="111"/>
          <w:sz w:val="24"/>
          <w:szCs w:val="24"/>
        </w:rPr>
        <w:t>в</w:t>
      </w:r>
      <w:r w:rsidRPr="00A856E8">
        <w:rPr>
          <w:color w:val="000000"/>
          <w:spacing w:val="-1"/>
          <w:w w:val="110"/>
          <w:sz w:val="24"/>
          <w:szCs w:val="24"/>
        </w:rPr>
        <w:t>е</w:t>
      </w:r>
      <w:r w:rsidRPr="00A856E8">
        <w:rPr>
          <w:color w:val="000000"/>
          <w:spacing w:val="-1"/>
          <w:w w:val="112"/>
          <w:sz w:val="24"/>
          <w:szCs w:val="24"/>
        </w:rPr>
        <w:t>р</w:t>
      </w:r>
      <w:r w:rsidRPr="00A856E8">
        <w:rPr>
          <w:color w:val="000000"/>
          <w:w w:val="110"/>
          <w:sz w:val="24"/>
          <w:szCs w:val="24"/>
        </w:rPr>
        <w:t>д</w:t>
      </w:r>
      <w:r w:rsidRPr="00A856E8">
        <w:rPr>
          <w:color w:val="000000"/>
          <w:w w:val="104"/>
          <w:sz w:val="24"/>
          <w:szCs w:val="24"/>
        </w:rPr>
        <w:t>ж</w:t>
      </w:r>
      <w:r w:rsidRPr="00A856E8">
        <w:rPr>
          <w:color w:val="000000"/>
          <w:w w:val="101"/>
          <w:sz w:val="24"/>
          <w:szCs w:val="24"/>
        </w:rPr>
        <w:t>у</w:t>
      </w:r>
      <w:r w:rsidRPr="00A856E8">
        <w:rPr>
          <w:color w:val="000000"/>
          <w:w w:val="103"/>
          <w:sz w:val="24"/>
          <w:szCs w:val="24"/>
        </w:rPr>
        <w:t>ю</w:t>
      </w:r>
      <w:r w:rsidRPr="00A856E8">
        <w:rPr>
          <w:color w:val="000000"/>
          <w:w w:val="117"/>
          <w:sz w:val="24"/>
          <w:szCs w:val="24"/>
        </w:rPr>
        <w:t>т</w:t>
      </w:r>
      <w:r w:rsidRPr="00A856E8">
        <w:rPr>
          <w:color w:val="000000"/>
          <w:w w:val="113"/>
          <w:sz w:val="24"/>
          <w:szCs w:val="24"/>
        </w:rPr>
        <w:t>ь</w:t>
      </w:r>
      <w:r w:rsidRPr="00A856E8">
        <w:rPr>
          <w:color w:val="000000"/>
          <w:spacing w:val="-6"/>
          <w:sz w:val="24"/>
          <w:szCs w:val="24"/>
        </w:rPr>
        <w:t xml:space="preserve"> </w:t>
      </w:r>
      <w:r w:rsidRPr="00A856E8">
        <w:rPr>
          <w:color w:val="000000"/>
          <w:w w:val="106"/>
          <w:sz w:val="24"/>
          <w:szCs w:val="24"/>
        </w:rPr>
        <w:t>о</w:t>
      </w:r>
      <w:r w:rsidRPr="00A856E8">
        <w:rPr>
          <w:color w:val="000000"/>
          <w:w w:val="107"/>
          <w:sz w:val="24"/>
          <w:szCs w:val="24"/>
        </w:rPr>
        <w:t>б</w:t>
      </w:r>
      <w:r w:rsidRPr="00A856E8">
        <w:rPr>
          <w:color w:val="000000"/>
          <w:spacing w:val="-2"/>
          <w:w w:val="112"/>
          <w:sz w:val="24"/>
          <w:szCs w:val="24"/>
        </w:rPr>
        <w:t>р</w:t>
      </w:r>
      <w:r w:rsidRPr="00A856E8">
        <w:rPr>
          <w:color w:val="000000"/>
          <w:spacing w:val="-1"/>
          <w:w w:val="110"/>
          <w:sz w:val="24"/>
          <w:szCs w:val="24"/>
        </w:rPr>
        <w:t>а</w:t>
      </w:r>
      <w:r w:rsidRPr="00A856E8">
        <w:rPr>
          <w:color w:val="000000"/>
          <w:w w:val="110"/>
          <w:sz w:val="24"/>
          <w:szCs w:val="24"/>
        </w:rPr>
        <w:t>нн</w:t>
      </w:r>
      <w:r w:rsidRPr="00A856E8">
        <w:rPr>
          <w:color w:val="000000"/>
          <w:w w:val="116"/>
          <w:sz w:val="24"/>
          <w:szCs w:val="24"/>
        </w:rPr>
        <w:t>я</w:t>
      </w:r>
      <w:r w:rsidRPr="00A856E8">
        <w:rPr>
          <w:color w:val="000000"/>
          <w:spacing w:val="-6"/>
          <w:sz w:val="24"/>
          <w:szCs w:val="24"/>
        </w:rPr>
        <w:t xml:space="preserve"> </w:t>
      </w:r>
      <w:r w:rsidRPr="00A856E8">
        <w:rPr>
          <w:color w:val="000000"/>
          <w:spacing w:val="-1"/>
          <w:w w:val="106"/>
          <w:sz w:val="24"/>
          <w:szCs w:val="24"/>
        </w:rPr>
        <w:t>п</w:t>
      </w:r>
      <w:r w:rsidRPr="00A856E8">
        <w:rPr>
          <w:color w:val="000000"/>
          <w:w w:val="106"/>
          <w:sz w:val="24"/>
          <w:szCs w:val="24"/>
        </w:rPr>
        <w:t>о</w:t>
      </w:r>
      <w:r w:rsidRPr="00A856E8">
        <w:rPr>
          <w:color w:val="000000"/>
          <w:w w:val="99"/>
          <w:sz w:val="24"/>
          <w:szCs w:val="24"/>
        </w:rPr>
        <w:t>с</w:t>
      </w:r>
      <w:r w:rsidRPr="00A856E8">
        <w:rPr>
          <w:color w:val="000000"/>
          <w:w w:val="110"/>
          <w:sz w:val="24"/>
          <w:szCs w:val="24"/>
        </w:rPr>
        <w:t>ад</w:t>
      </w:r>
      <w:r w:rsidRPr="00A856E8">
        <w:rPr>
          <w:color w:val="000000"/>
          <w:w w:val="106"/>
          <w:sz w:val="24"/>
          <w:szCs w:val="24"/>
        </w:rPr>
        <w:t>о</w:t>
      </w:r>
      <w:r w:rsidRPr="00A856E8">
        <w:rPr>
          <w:color w:val="000000"/>
          <w:w w:val="111"/>
          <w:sz w:val="24"/>
          <w:szCs w:val="24"/>
        </w:rPr>
        <w:t>в</w:t>
      </w:r>
      <w:r w:rsidRPr="00A856E8">
        <w:rPr>
          <w:color w:val="000000"/>
          <w:w w:val="110"/>
          <w:sz w:val="24"/>
          <w:szCs w:val="24"/>
        </w:rPr>
        <w:t>и</w:t>
      </w:r>
      <w:r w:rsidRPr="00A856E8">
        <w:rPr>
          <w:color w:val="000000"/>
          <w:w w:val="97"/>
          <w:sz w:val="24"/>
          <w:szCs w:val="24"/>
        </w:rPr>
        <w:t>х</w:t>
      </w:r>
      <w:r w:rsidRPr="00A856E8">
        <w:rPr>
          <w:color w:val="000000"/>
          <w:spacing w:val="-8"/>
          <w:sz w:val="24"/>
          <w:szCs w:val="24"/>
        </w:rPr>
        <w:t xml:space="preserve"> </w:t>
      </w:r>
      <w:r w:rsidRPr="00A856E8">
        <w:rPr>
          <w:color w:val="000000"/>
          <w:spacing w:val="-2"/>
          <w:w w:val="106"/>
          <w:sz w:val="24"/>
          <w:szCs w:val="24"/>
        </w:rPr>
        <w:t>о</w:t>
      </w:r>
      <w:r w:rsidRPr="00A856E8">
        <w:rPr>
          <w:color w:val="000000"/>
          <w:spacing w:val="1"/>
          <w:w w:val="99"/>
          <w:sz w:val="24"/>
          <w:szCs w:val="24"/>
        </w:rPr>
        <w:t>с</w:t>
      </w:r>
      <w:r w:rsidRPr="00A856E8">
        <w:rPr>
          <w:color w:val="000000"/>
          <w:sz w:val="24"/>
          <w:szCs w:val="24"/>
        </w:rPr>
        <w:t>і</w:t>
      </w:r>
      <w:r w:rsidRPr="00A856E8">
        <w:rPr>
          <w:color w:val="000000"/>
          <w:w w:val="107"/>
          <w:sz w:val="24"/>
          <w:szCs w:val="24"/>
        </w:rPr>
        <w:t>б</w:t>
      </w:r>
      <w:r w:rsidRPr="00A856E8">
        <w:rPr>
          <w:color w:val="000000"/>
          <w:sz w:val="24"/>
          <w:szCs w:val="24"/>
        </w:rPr>
        <w:t xml:space="preserve"> </w:t>
      </w:r>
      <w:r w:rsidRPr="00A856E8">
        <w:rPr>
          <w:color w:val="000000"/>
          <w:spacing w:val="1"/>
          <w:w w:val="97"/>
          <w:sz w:val="24"/>
          <w:szCs w:val="24"/>
        </w:rPr>
        <w:t>Т</w:t>
      </w:r>
      <w:r w:rsidRPr="00A856E8">
        <w:rPr>
          <w:color w:val="000000"/>
          <w:w w:val="106"/>
          <w:sz w:val="24"/>
          <w:szCs w:val="24"/>
        </w:rPr>
        <w:t>о</w:t>
      </w:r>
      <w:r w:rsidRPr="00A856E8">
        <w:rPr>
          <w:color w:val="000000"/>
          <w:spacing w:val="1"/>
          <w:w w:val="111"/>
          <w:sz w:val="24"/>
          <w:szCs w:val="24"/>
        </w:rPr>
        <w:t>в</w:t>
      </w:r>
      <w:r w:rsidRPr="00A856E8">
        <w:rPr>
          <w:color w:val="000000"/>
          <w:w w:val="110"/>
          <w:sz w:val="24"/>
          <w:szCs w:val="24"/>
        </w:rPr>
        <w:t>а</w:t>
      </w:r>
      <w:r w:rsidRPr="00A856E8">
        <w:rPr>
          <w:color w:val="000000"/>
          <w:spacing w:val="-1"/>
          <w:w w:val="112"/>
          <w:sz w:val="24"/>
          <w:szCs w:val="24"/>
        </w:rPr>
        <w:t>р</w:t>
      </w:r>
      <w:r w:rsidRPr="00A856E8">
        <w:rPr>
          <w:color w:val="000000"/>
          <w:spacing w:val="-2"/>
          <w:w w:val="110"/>
          <w:sz w:val="24"/>
          <w:szCs w:val="24"/>
        </w:rPr>
        <w:t>и</w:t>
      </w:r>
      <w:r w:rsidRPr="00A856E8">
        <w:rPr>
          <w:color w:val="000000"/>
          <w:spacing w:val="2"/>
          <w:w w:val="99"/>
          <w:sz w:val="24"/>
          <w:szCs w:val="24"/>
        </w:rPr>
        <w:t>с</w:t>
      </w:r>
      <w:r w:rsidRPr="00A856E8">
        <w:rPr>
          <w:color w:val="000000"/>
          <w:w w:val="117"/>
          <w:sz w:val="24"/>
          <w:szCs w:val="24"/>
        </w:rPr>
        <w:t>т</w:t>
      </w:r>
      <w:r w:rsidRPr="00A856E8">
        <w:rPr>
          <w:color w:val="000000"/>
          <w:w w:val="111"/>
          <w:sz w:val="24"/>
          <w:szCs w:val="24"/>
        </w:rPr>
        <w:t>в</w:t>
      </w:r>
      <w:r w:rsidRPr="00A856E8">
        <w:rPr>
          <w:color w:val="000000"/>
          <w:w w:val="110"/>
          <w:sz w:val="24"/>
          <w:szCs w:val="24"/>
        </w:rPr>
        <w:t>а</w:t>
      </w:r>
      <w:r w:rsidRPr="00A856E8">
        <w:rPr>
          <w:color w:val="000000"/>
          <w:spacing w:val="3"/>
          <w:w w:val="95"/>
          <w:sz w:val="24"/>
          <w:szCs w:val="24"/>
        </w:rPr>
        <w:t>;</w:t>
      </w:r>
    </w:p>
    <w:p w14:paraId="48DA2294" w14:textId="77777777" w:rsidR="00CA4CA0" w:rsidRPr="00A856E8" w:rsidRDefault="00CA4CA0" w:rsidP="00BC2A05">
      <w:pPr>
        <w:ind w:right="293"/>
        <w:jc w:val="both"/>
        <w:rPr>
          <w:color w:val="000000"/>
          <w:w w:val="95"/>
          <w:sz w:val="24"/>
          <w:szCs w:val="24"/>
        </w:rPr>
      </w:pPr>
      <w:r w:rsidRPr="00A856E8">
        <w:rPr>
          <w:color w:val="000000"/>
          <w:w w:val="111"/>
          <w:sz w:val="24"/>
          <w:szCs w:val="24"/>
        </w:rPr>
        <w:t>5</w:t>
      </w:r>
      <w:r w:rsidRPr="00A856E8">
        <w:rPr>
          <w:color w:val="000000"/>
          <w:w w:val="82"/>
          <w:sz w:val="24"/>
          <w:szCs w:val="24"/>
        </w:rPr>
        <w:t>.</w:t>
      </w:r>
      <w:r w:rsidRPr="00A856E8">
        <w:rPr>
          <w:color w:val="000000"/>
          <w:spacing w:val="137"/>
          <w:sz w:val="24"/>
          <w:szCs w:val="24"/>
        </w:rPr>
        <w:t xml:space="preserve"> </w:t>
      </w:r>
      <w:r w:rsidRPr="00A856E8">
        <w:rPr>
          <w:sz w:val="24"/>
          <w:szCs w:val="24"/>
        </w:rPr>
        <w:t>Внутрішні положення, регламенти та інструкції;</w:t>
      </w:r>
    </w:p>
    <w:p w14:paraId="736D5D8E" w14:textId="77777777" w:rsidR="00CA4CA0" w:rsidRPr="00A856E8" w:rsidRDefault="00CA4CA0" w:rsidP="00BC2A05">
      <w:pPr>
        <w:ind w:right="-12"/>
        <w:jc w:val="both"/>
        <w:rPr>
          <w:color w:val="000000"/>
          <w:w w:val="82"/>
          <w:sz w:val="24"/>
          <w:szCs w:val="24"/>
        </w:rPr>
      </w:pPr>
      <w:r w:rsidRPr="00A856E8">
        <w:rPr>
          <w:color w:val="000000"/>
          <w:w w:val="111"/>
          <w:sz w:val="24"/>
          <w:szCs w:val="24"/>
        </w:rPr>
        <w:t>6</w:t>
      </w:r>
      <w:r w:rsidRPr="00A856E8">
        <w:rPr>
          <w:color w:val="000000"/>
          <w:w w:val="82"/>
          <w:sz w:val="24"/>
          <w:szCs w:val="24"/>
        </w:rPr>
        <w:t>.</w:t>
      </w:r>
      <w:r w:rsidRPr="00A856E8">
        <w:rPr>
          <w:color w:val="000000"/>
          <w:spacing w:val="15"/>
          <w:sz w:val="24"/>
          <w:szCs w:val="24"/>
        </w:rPr>
        <w:t xml:space="preserve">   </w:t>
      </w:r>
      <w:r w:rsidRPr="00A856E8">
        <w:rPr>
          <w:color w:val="000000"/>
          <w:spacing w:val="3"/>
          <w:w w:val="102"/>
          <w:sz w:val="24"/>
          <w:szCs w:val="24"/>
        </w:rPr>
        <w:t>Дані щодо р</w:t>
      </w:r>
      <w:r w:rsidRPr="00A856E8">
        <w:rPr>
          <w:color w:val="000000"/>
          <w:spacing w:val="3"/>
          <w:w w:val="110"/>
          <w:sz w:val="24"/>
          <w:szCs w:val="24"/>
        </w:rPr>
        <w:t>еє</w:t>
      </w:r>
      <w:r w:rsidRPr="00A856E8">
        <w:rPr>
          <w:color w:val="000000"/>
          <w:spacing w:val="4"/>
          <w:w w:val="99"/>
          <w:sz w:val="24"/>
          <w:szCs w:val="24"/>
        </w:rPr>
        <w:t>с</w:t>
      </w:r>
      <w:r w:rsidRPr="00A856E8">
        <w:rPr>
          <w:color w:val="000000"/>
          <w:spacing w:val="3"/>
          <w:w w:val="117"/>
          <w:sz w:val="24"/>
          <w:szCs w:val="24"/>
        </w:rPr>
        <w:t>т</w:t>
      </w:r>
      <w:r w:rsidRPr="00A856E8">
        <w:rPr>
          <w:color w:val="000000"/>
          <w:spacing w:val="2"/>
          <w:w w:val="112"/>
          <w:sz w:val="24"/>
          <w:szCs w:val="24"/>
        </w:rPr>
        <w:t>ру</w:t>
      </w:r>
      <w:r w:rsidRPr="00A856E8">
        <w:rPr>
          <w:color w:val="000000"/>
          <w:spacing w:val="-4"/>
          <w:sz w:val="24"/>
          <w:szCs w:val="24"/>
        </w:rPr>
        <w:t xml:space="preserve"> </w:t>
      </w:r>
      <w:r w:rsidRPr="00A856E8">
        <w:rPr>
          <w:color w:val="000000"/>
          <w:spacing w:val="-2"/>
          <w:w w:val="110"/>
          <w:sz w:val="24"/>
          <w:szCs w:val="24"/>
        </w:rPr>
        <w:t>а</w:t>
      </w:r>
      <w:r w:rsidRPr="00A856E8">
        <w:rPr>
          <w:color w:val="000000"/>
          <w:w w:val="112"/>
          <w:sz w:val="24"/>
          <w:szCs w:val="24"/>
        </w:rPr>
        <w:t>к</w:t>
      </w:r>
      <w:r w:rsidRPr="00A856E8">
        <w:rPr>
          <w:color w:val="000000"/>
          <w:spacing w:val="-2"/>
          <w:w w:val="107"/>
          <w:sz w:val="24"/>
          <w:szCs w:val="24"/>
        </w:rPr>
        <w:t>ц</w:t>
      </w:r>
      <w:r w:rsidRPr="00A856E8">
        <w:rPr>
          <w:color w:val="000000"/>
          <w:spacing w:val="2"/>
          <w:sz w:val="24"/>
          <w:szCs w:val="24"/>
        </w:rPr>
        <w:t>і</w:t>
      </w:r>
      <w:r w:rsidRPr="00A856E8">
        <w:rPr>
          <w:color w:val="000000"/>
          <w:w w:val="106"/>
          <w:sz w:val="24"/>
          <w:szCs w:val="24"/>
        </w:rPr>
        <w:t>о</w:t>
      </w:r>
      <w:r w:rsidRPr="00A856E8">
        <w:rPr>
          <w:color w:val="000000"/>
          <w:spacing w:val="-1"/>
          <w:w w:val="110"/>
          <w:sz w:val="24"/>
          <w:szCs w:val="24"/>
        </w:rPr>
        <w:t>н</w:t>
      </w:r>
      <w:r w:rsidRPr="00A856E8">
        <w:rPr>
          <w:color w:val="000000"/>
          <w:spacing w:val="-3"/>
          <w:w w:val="110"/>
          <w:sz w:val="24"/>
          <w:szCs w:val="24"/>
        </w:rPr>
        <w:t>е</w:t>
      </w:r>
      <w:r w:rsidRPr="00A856E8">
        <w:rPr>
          <w:color w:val="000000"/>
          <w:w w:val="112"/>
          <w:sz w:val="24"/>
          <w:szCs w:val="24"/>
        </w:rPr>
        <w:t>р</w:t>
      </w:r>
      <w:r w:rsidRPr="00A856E8">
        <w:rPr>
          <w:color w:val="000000"/>
          <w:sz w:val="24"/>
          <w:szCs w:val="24"/>
        </w:rPr>
        <w:t>і</w:t>
      </w:r>
      <w:r w:rsidRPr="00A856E8">
        <w:rPr>
          <w:color w:val="000000"/>
          <w:w w:val="111"/>
          <w:sz w:val="24"/>
          <w:szCs w:val="24"/>
        </w:rPr>
        <w:t>в</w:t>
      </w:r>
      <w:r w:rsidRPr="00A856E8">
        <w:rPr>
          <w:color w:val="000000"/>
          <w:w w:val="99"/>
          <w:sz w:val="24"/>
          <w:szCs w:val="24"/>
        </w:rPr>
        <w:t xml:space="preserve"> Товариства</w:t>
      </w:r>
      <w:r w:rsidRPr="00A856E8">
        <w:rPr>
          <w:color w:val="000000"/>
          <w:w w:val="82"/>
          <w:sz w:val="24"/>
          <w:szCs w:val="24"/>
        </w:rPr>
        <w:t>.</w:t>
      </w:r>
    </w:p>
    <w:p w14:paraId="45AB0FF7" w14:textId="77777777" w:rsidR="00FE1FB0" w:rsidRPr="00A856E8" w:rsidRDefault="00FE1FB0" w:rsidP="00FE1FB0">
      <w:pPr>
        <w:jc w:val="both"/>
        <w:rPr>
          <w:b/>
          <w:sz w:val="22"/>
          <w:szCs w:val="22"/>
        </w:rPr>
      </w:pPr>
    </w:p>
    <w:p w14:paraId="4E90487A" w14:textId="77777777" w:rsidR="00FB3E59" w:rsidRPr="00A856E8" w:rsidRDefault="002D4508" w:rsidP="00FE1FB0">
      <w:pPr>
        <w:jc w:val="both"/>
        <w:rPr>
          <w:b/>
          <w:sz w:val="22"/>
          <w:szCs w:val="22"/>
        </w:rPr>
      </w:pPr>
      <w:r w:rsidRPr="00A856E8">
        <w:rPr>
          <w:b/>
          <w:sz w:val="22"/>
          <w:szCs w:val="22"/>
        </w:rPr>
        <w:t>МЕТА</w:t>
      </w:r>
      <w:r w:rsidR="00FB3E59" w:rsidRPr="00A856E8">
        <w:rPr>
          <w:b/>
          <w:sz w:val="22"/>
          <w:szCs w:val="22"/>
        </w:rPr>
        <w:t xml:space="preserve"> </w:t>
      </w:r>
      <w:r w:rsidR="00E07022" w:rsidRPr="00A856E8">
        <w:rPr>
          <w:b/>
          <w:sz w:val="22"/>
          <w:szCs w:val="22"/>
        </w:rPr>
        <w:t>ЗАВДАННЯ</w:t>
      </w:r>
    </w:p>
    <w:p w14:paraId="103950AE" w14:textId="77777777" w:rsidR="00E730D2" w:rsidRPr="00A856E8" w:rsidRDefault="00E730D2" w:rsidP="00BC2A05">
      <w:pPr>
        <w:jc w:val="both"/>
        <w:rPr>
          <w:b/>
          <w:sz w:val="10"/>
          <w:szCs w:val="10"/>
        </w:rPr>
      </w:pPr>
    </w:p>
    <w:p w14:paraId="01D8ED52" w14:textId="77777777" w:rsidR="00BC689A" w:rsidRPr="00A856E8" w:rsidRDefault="00BC689A" w:rsidP="008F4B76">
      <w:pPr>
        <w:jc w:val="both"/>
        <w:rPr>
          <w:sz w:val="24"/>
          <w:szCs w:val="24"/>
        </w:rPr>
      </w:pPr>
      <w:r w:rsidRPr="00A856E8">
        <w:rPr>
          <w:sz w:val="24"/>
          <w:szCs w:val="24"/>
        </w:rPr>
        <w:t xml:space="preserve">Метою завдання  є </w:t>
      </w:r>
      <w:r w:rsidR="00221ECC" w:rsidRPr="00A856E8">
        <w:rPr>
          <w:sz w:val="24"/>
          <w:szCs w:val="24"/>
        </w:rPr>
        <w:t>отрима</w:t>
      </w:r>
      <w:r w:rsidR="00CA4CA0" w:rsidRPr="00A856E8">
        <w:rPr>
          <w:sz w:val="24"/>
          <w:szCs w:val="24"/>
        </w:rPr>
        <w:t>ння обґрунтовано</w:t>
      </w:r>
      <w:r w:rsidR="00221ECC" w:rsidRPr="00A856E8">
        <w:rPr>
          <w:sz w:val="24"/>
          <w:szCs w:val="24"/>
        </w:rPr>
        <w:t>го рівня</w:t>
      </w:r>
      <w:r w:rsidR="00CA4CA0" w:rsidRPr="00A856E8">
        <w:rPr>
          <w:sz w:val="24"/>
          <w:szCs w:val="24"/>
        </w:rPr>
        <w:t xml:space="preserve"> </w:t>
      </w:r>
      <w:r w:rsidR="002D4508" w:rsidRPr="00A856E8">
        <w:rPr>
          <w:sz w:val="24"/>
          <w:szCs w:val="24"/>
        </w:rPr>
        <w:t xml:space="preserve"> </w:t>
      </w:r>
      <w:r w:rsidR="00CA4CA0" w:rsidRPr="00A856E8">
        <w:rPr>
          <w:sz w:val="24"/>
          <w:szCs w:val="24"/>
        </w:rPr>
        <w:t xml:space="preserve">впевненості </w:t>
      </w:r>
      <w:r w:rsidR="00221ECC" w:rsidRPr="00A856E8">
        <w:rPr>
          <w:sz w:val="24"/>
          <w:szCs w:val="24"/>
        </w:rPr>
        <w:t xml:space="preserve">та висловлення думки </w:t>
      </w:r>
      <w:r w:rsidR="00CA4CA0" w:rsidRPr="00A856E8">
        <w:rPr>
          <w:sz w:val="24"/>
          <w:szCs w:val="24"/>
        </w:rPr>
        <w:t xml:space="preserve">щодо інформації, </w:t>
      </w:r>
      <w:r w:rsidR="0060013C" w:rsidRPr="00A856E8">
        <w:rPr>
          <w:sz w:val="24"/>
          <w:szCs w:val="24"/>
          <w:lang w:eastAsia="uk-UA"/>
        </w:rPr>
        <w:t xml:space="preserve">зазначеної у п. 5-9 ст.127  розділу ІХ </w:t>
      </w:r>
      <w:r w:rsidR="0060013C" w:rsidRPr="00A856E8">
        <w:rPr>
          <w:iCs/>
          <w:sz w:val="24"/>
          <w:szCs w:val="24"/>
        </w:rPr>
        <w:t xml:space="preserve"> Закону України «</w:t>
      </w:r>
      <w:r w:rsidR="0060013C" w:rsidRPr="00A856E8">
        <w:rPr>
          <w:sz w:val="24"/>
          <w:szCs w:val="24"/>
        </w:rPr>
        <w:t xml:space="preserve">Про ринки капіталу та </w:t>
      </w:r>
      <w:r w:rsidR="00171B2E" w:rsidRPr="00A856E8">
        <w:rPr>
          <w:sz w:val="24"/>
          <w:szCs w:val="24"/>
        </w:rPr>
        <w:t xml:space="preserve">      </w:t>
      </w:r>
      <w:r w:rsidR="0060013C" w:rsidRPr="00A856E8">
        <w:rPr>
          <w:sz w:val="24"/>
          <w:szCs w:val="24"/>
        </w:rPr>
        <w:t xml:space="preserve">організовані товарні ринки» </w:t>
      </w:r>
      <w:r w:rsidR="0060013C" w:rsidRPr="00A856E8">
        <w:rPr>
          <w:iCs/>
          <w:sz w:val="24"/>
          <w:szCs w:val="24"/>
        </w:rPr>
        <w:t xml:space="preserve">від  </w:t>
      </w:r>
      <w:r w:rsidR="008F4B76" w:rsidRPr="00A856E8">
        <w:rPr>
          <w:iCs/>
          <w:sz w:val="24"/>
          <w:szCs w:val="24"/>
        </w:rPr>
        <w:t>1</w:t>
      </w:r>
      <w:r w:rsidR="0060013C" w:rsidRPr="00A856E8">
        <w:rPr>
          <w:sz w:val="24"/>
          <w:szCs w:val="24"/>
        </w:rPr>
        <w:t>9 червня 2020 року № 738-IX</w:t>
      </w:r>
      <w:r w:rsidR="00CA4CA0" w:rsidRPr="00A856E8">
        <w:rPr>
          <w:sz w:val="24"/>
          <w:szCs w:val="24"/>
        </w:rPr>
        <w:t xml:space="preserve"> у Звіті про корпоративне </w:t>
      </w:r>
      <w:r w:rsidR="00171B2E" w:rsidRPr="00A856E8">
        <w:rPr>
          <w:sz w:val="24"/>
          <w:szCs w:val="24"/>
        </w:rPr>
        <w:t xml:space="preserve">                   </w:t>
      </w:r>
      <w:r w:rsidR="00CA4CA0" w:rsidRPr="00A856E8">
        <w:rPr>
          <w:sz w:val="24"/>
          <w:szCs w:val="24"/>
        </w:rPr>
        <w:t>управління</w:t>
      </w:r>
      <w:r w:rsidRPr="00A856E8">
        <w:rPr>
          <w:sz w:val="24"/>
          <w:szCs w:val="24"/>
        </w:rPr>
        <w:t>, а саме:</w:t>
      </w:r>
    </w:p>
    <w:p w14:paraId="7A15088D" w14:textId="77777777" w:rsidR="001A5628" w:rsidRPr="00A856E8" w:rsidRDefault="00BC689A" w:rsidP="00523CFE">
      <w:pPr>
        <w:shd w:val="clear" w:color="auto" w:fill="FFFFFF"/>
        <w:spacing w:after="150"/>
        <w:ind w:firstLine="567"/>
        <w:jc w:val="both"/>
        <w:rPr>
          <w:sz w:val="24"/>
          <w:szCs w:val="24"/>
        </w:rPr>
      </w:pPr>
      <w:r w:rsidRPr="00A856E8">
        <w:rPr>
          <w:sz w:val="24"/>
          <w:szCs w:val="24"/>
        </w:rPr>
        <w:t xml:space="preserve">- </w:t>
      </w:r>
      <w:r w:rsidR="001A5628" w:rsidRPr="00A856E8">
        <w:rPr>
          <w:sz w:val="24"/>
          <w:szCs w:val="24"/>
        </w:rPr>
        <w:t>опис основних характеристик систем внутрішнього контролю і управління ризиками емітента;</w:t>
      </w:r>
    </w:p>
    <w:p w14:paraId="13F5F80C" w14:textId="77777777" w:rsidR="001A5628" w:rsidRPr="00A856E8" w:rsidRDefault="001A5628" w:rsidP="00523CFE">
      <w:pPr>
        <w:shd w:val="clear" w:color="auto" w:fill="FFFFFF"/>
        <w:spacing w:after="150"/>
        <w:ind w:firstLine="284"/>
        <w:jc w:val="both"/>
        <w:rPr>
          <w:sz w:val="24"/>
          <w:szCs w:val="24"/>
        </w:rPr>
      </w:pPr>
      <w:bookmarkStart w:id="1" w:name="n2632"/>
      <w:bookmarkEnd w:id="1"/>
      <w:r w:rsidRPr="00A856E8">
        <w:rPr>
          <w:sz w:val="24"/>
          <w:szCs w:val="24"/>
        </w:rPr>
        <w:t>- перелік осіб, які прямо або опосередковано є власниками значного пакета акцій емітента;</w:t>
      </w:r>
    </w:p>
    <w:p w14:paraId="5E39A146" w14:textId="77777777" w:rsidR="005F0CD4" w:rsidRPr="00A856E8" w:rsidRDefault="005F0CD4" w:rsidP="001A5628">
      <w:pPr>
        <w:shd w:val="clear" w:color="auto" w:fill="FFFFFF"/>
        <w:spacing w:after="150"/>
        <w:ind w:firstLine="450"/>
        <w:jc w:val="both"/>
        <w:rPr>
          <w:sz w:val="24"/>
          <w:szCs w:val="24"/>
        </w:rPr>
      </w:pPr>
      <w:bookmarkStart w:id="2" w:name="n2633"/>
      <w:bookmarkEnd w:id="2"/>
    </w:p>
    <w:p w14:paraId="63ECEE1E" w14:textId="77777777" w:rsidR="001A5628" w:rsidRPr="00A856E8" w:rsidRDefault="001A5628" w:rsidP="001A5628">
      <w:pPr>
        <w:shd w:val="clear" w:color="auto" w:fill="FFFFFF"/>
        <w:spacing w:after="150"/>
        <w:ind w:firstLine="450"/>
        <w:jc w:val="both"/>
        <w:rPr>
          <w:sz w:val="24"/>
          <w:szCs w:val="24"/>
        </w:rPr>
      </w:pPr>
      <w:r w:rsidRPr="00A856E8">
        <w:rPr>
          <w:sz w:val="24"/>
          <w:szCs w:val="24"/>
        </w:rPr>
        <w:t>- інформацію про будь-які обмеження прав участі та голосування акціонерів (учасників) на загальних зборах емітента;</w:t>
      </w:r>
    </w:p>
    <w:p w14:paraId="1377E020" w14:textId="77777777" w:rsidR="001A5628" w:rsidRPr="00A856E8" w:rsidRDefault="001A5628" w:rsidP="001A5628">
      <w:pPr>
        <w:shd w:val="clear" w:color="auto" w:fill="FFFFFF"/>
        <w:spacing w:after="150"/>
        <w:ind w:firstLine="450"/>
        <w:jc w:val="both"/>
        <w:rPr>
          <w:sz w:val="24"/>
          <w:szCs w:val="24"/>
        </w:rPr>
      </w:pPr>
      <w:bookmarkStart w:id="3" w:name="n2634"/>
      <w:bookmarkEnd w:id="3"/>
      <w:r w:rsidRPr="00A856E8">
        <w:rPr>
          <w:sz w:val="24"/>
          <w:szCs w:val="24"/>
        </w:rPr>
        <w:t>- порядок призначення та звільнення посадових осіб емітента;</w:t>
      </w:r>
    </w:p>
    <w:p w14:paraId="78DDDC53" w14:textId="77777777" w:rsidR="005C54E0" w:rsidRPr="00A856E8" w:rsidRDefault="001A5628" w:rsidP="00523CFE">
      <w:pPr>
        <w:shd w:val="clear" w:color="auto" w:fill="FFFFFF"/>
        <w:spacing w:after="150"/>
        <w:ind w:firstLine="450"/>
        <w:jc w:val="both"/>
        <w:rPr>
          <w:sz w:val="24"/>
          <w:szCs w:val="24"/>
        </w:rPr>
      </w:pPr>
      <w:bookmarkStart w:id="4" w:name="n2635"/>
      <w:bookmarkEnd w:id="4"/>
      <w:r w:rsidRPr="00A856E8">
        <w:rPr>
          <w:sz w:val="24"/>
          <w:szCs w:val="24"/>
        </w:rPr>
        <w:t>- повноваження посадових осіб емітента.</w:t>
      </w:r>
      <w:r w:rsidR="005C54E0" w:rsidRPr="00A856E8">
        <w:rPr>
          <w:sz w:val="24"/>
          <w:szCs w:val="24"/>
        </w:rPr>
        <w:t xml:space="preserve">         </w:t>
      </w:r>
    </w:p>
    <w:p w14:paraId="00E0DC2E" w14:textId="77777777" w:rsidR="008E7470" w:rsidRDefault="008E7470" w:rsidP="00FE1FB0">
      <w:pPr>
        <w:jc w:val="both"/>
        <w:rPr>
          <w:b/>
          <w:sz w:val="22"/>
          <w:szCs w:val="22"/>
        </w:rPr>
      </w:pPr>
    </w:p>
    <w:p w14:paraId="725A5EE6" w14:textId="77777777" w:rsidR="00FB3E59" w:rsidRPr="00A856E8" w:rsidRDefault="00FB3E59" w:rsidP="00FE1FB0">
      <w:pPr>
        <w:jc w:val="both"/>
        <w:rPr>
          <w:b/>
          <w:sz w:val="22"/>
          <w:szCs w:val="22"/>
        </w:rPr>
      </w:pPr>
      <w:r w:rsidRPr="00A856E8">
        <w:rPr>
          <w:b/>
          <w:sz w:val="22"/>
          <w:szCs w:val="22"/>
        </w:rPr>
        <w:t xml:space="preserve">ВИЗНАЧЕННЯ КРИТЕРІЇВ </w:t>
      </w:r>
    </w:p>
    <w:p w14:paraId="0FF79C69" w14:textId="77777777" w:rsidR="00E730D2" w:rsidRPr="00A856E8" w:rsidRDefault="00E730D2" w:rsidP="00BC2A05">
      <w:pPr>
        <w:jc w:val="both"/>
        <w:rPr>
          <w:b/>
          <w:sz w:val="10"/>
          <w:szCs w:val="10"/>
        </w:rPr>
      </w:pPr>
    </w:p>
    <w:p w14:paraId="29382F8E" w14:textId="77777777" w:rsidR="00FB3E59" w:rsidRPr="00A856E8" w:rsidRDefault="00FB3E59" w:rsidP="00BC2A05">
      <w:pPr>
        <w:jc w:val="both"/>
        <w:rPr>
          <w:sz w:val="24"/>
          <w:szCs w:val="24"/>
        </w:rPr>
      </w:pPr>
      <w:r w:rsidRPr="00A856E8">
        <w:rPr>
          <w:sz w:val="24"/>
          <w:szCs w:val="24"/>
        </w:rPr>
        <w:t xml:space="preserve">При </w:t>
      </w:r>
      <w:r w:rsidR="00C806B7" w:rsidRPr="00A856E8">
        <w:rPr>
          <w:sz w:val="24"/>
          <w:szCs w:val="24"/>
        </w:rPr>
        <w:t>виконанні завдання</w:t>
      </w:r>
      <w:r w:rsidRPr="00A856E8">
        <w:rPr>
          <w:sz w:val="24"/>
          <w:szCs w:val="24"/>
        </w:rPr>
        <w:t xml:space="preserve"> застосовувались </w:t>
      </w:r>
      <w:r w:rsidR="00C806B7" w:rsidRPr="00A856E8">
        <w:rPr>
          <w:sz w:val="24"/>
          <w:szCs w:val="24"/>
        </w:rPr>
        <w:t>прийнятні</w:t>
      </w:r>
      <w:r w:rsidRPr="00A856E8">
        <w:rPr>
          <w:sz w:val="24"/>
          <w:szCs w:val="24"/>
        </w:rPr>
        <w:t xml:space="preserve"> критерії </w:t>
      </w:r>
      <w:r w:rsidR="00C806B7" w:rsidRPr="00A856E8">
        <w:rPr>
          <w:sz w:val="24"/>
          <w:szCs w:val="24"/>
        </w:rPr>
        <w:t xml:space="preserve">необхідні </w:t>
      </w:r>
      <w:r w:rsidRPr="00A856E8">
        <w:rPr>
          <w:sz w:val="24"/>
          <w:szCs w:val="24"/>
        </w:rPr>
        <w:t xml:space="preserve">для </w:t>
      </w:r>
      <w:r w:rsidR="00C806B7" w:rsidRPr="00A856E8">
        <w:rPr>
          <w:sz w:val="24"/>
          <w:szCs w:val="24"/>
        </w:rPr>
        <w:t>достатньо</w:t>
      </w:r>
      <w:r w:rsidRPr="00A856E8">
        <w:rPr>
          <w:sz w:val="24"/>
          <w:szCs w:val="24"/>
        </w:rPr>
        <w:t xml:space="preserve"> </w:t>
      </w:r>
      <w:r w:rsidR="00AC4055" w:rsidRPr="00A856E8">
        <w:rPr>
          <w:sz w:val="24"/>
          <w:szCs w:val="24"/>
        </w:rPr>
        <w:t xml:space="preserve">                    </w:t>
      </w:r>
      <w:r w:rsidRPr="00A856E8">
        <w:rPr>
          <w:sz w:val="24"/>
          <w:szCs w:val="24"/>
        </w:rPr>
        <w:t>послідовно</w:t>
      </w:r>
      <w:r w:rsidR="00C806B7" w:rsidRPr="00A856E8">
        <w:rPr>
          <w:sz w:val="24"/>
          <w:szCs w:val="24"/>
        </w:rPr>
        <w:t>го</w:t>
      </w:r>
      <w:r w:rsidRPr="00A856E8">
        <w:rPr>
          <w:sz w:val="24"/>
          <w:szCs w:val="24"/>
        </w:rPr>
        <w:t xml:space="preserve"> оці</w:t>
      </w:r>
      <w:r w:rsidR="00C806B7" w:rsidRPr="00A856E8">
        <w:rPr>
          <w:sz w:val="24"/>
          <w:szCs w:val="24"/>
        </w:rPr>
        <w:t>нювання предмета завдання в контексті професійного судження. Також</w:t>
      </w:r>
      <w:r w:rsidR="00171B2E" w:rsidRPr="00A856E8">
        <w:rPr>
          <w:sz w:val="24"/>
          <w:szCs w:val="24"/>
        </w:rPr>
        <w:t xml:space="preserve">               </w:t>
      </w:r>
      <w:r w:rsidR="00C806B7" w:rsidRPr="00A856E8">
        <w:rPr>
          <w:sz w:val="24"/>
          <w:szCs w:val="24"/>
        </w:rPr>
        <w:t xml:space="preserve"> застосовувалися </w:t>
      </w:r>
      <w:r w:rsidRPr="00A856E8">
        <w:rPr>
          <w:sz w:val="24"/>
          <w:szCs w:val="24"/>
        </w:rPr>
        <w:t>критерії, які містяться у законодавчих та нормативних актах, а саме:</w:t>
      </w:r>
    </w:p>
    <w:p w14:paraId="6B851208" w14:textId="77777777" w:rsidR="00B4305C" w:rsidRPr="00A856E8" w:rsidRDefault="00FB3E59" w:rsidP="00BC2A05">
      <w:pPr>
        <w:numPr>
          <w:ilvl w:val="0"/>
          <w:numId w:val="3"/>
        </w:numPr>
        <w:tabs>
          <w:tab w:val="clear" w:pos="1287"/>
        </w:tabs>
        <w:ind w:left="0" w:firstLine="0"/>
        <w:jc w:val="both"/>
        <w:rPr>
          <w:sz w:val="24"/>
          <w:szCs w:val="24"/>
        </w:rPr>
      </w:pPr>
      <w:r w:rsidRPr="00A856E8">
        <w:rPr>
          <w:sz w:val="24"/>
          <w:szCs w:val="24"/>
        </w:rPr>
        <w:t xml:space="preserve">  </w:t>
      </w:r>
      <w:r w:rsidR="001A5628" w:rsidRPr="00A856E8">
        <w:rPr>
          <w:iCs/>
          <w:sz w:val="24"/>
          <w:szCs w:val="24"/>
        </w:rPr>
        <w:t>Закону України «</w:t>
      </w:r>
      <w:r w:rsidR="001A5628" w:rsidRPr="00A856E8">
        <w:rPr>
          <w:sz w:val="24"/>
          <w:szCs w:val="24"/>
        </w:rPr>
        <w:t xml:space="preserve">Про ринки капіталу та організовані товарні ринки» </w:t>
      </w:r>
      <w:r w:rsidR="001A5628" w:rsidRPr="00A856E8">
        <w:rPr>
          <w:iCs/>
          <w:sz w:val="24"/>
          <w:szCs w:val="24"/>
        </w:rPr>
        <w:t xml:space="preserve">від   </w:t>
      </w:r>
      <w:r w:rsidR="001A5628" w:rsidRPr="00A856E8">
        <w:rPr>
          <w:sz w:val="24"/>
          <w:szCs w:val="24"/>
        </w:rPr>
        <w:t>19.06. 2020 року № 738-IX</w:t>
      </w:r>
      <w:r w:rsidR="00B4305C" w:rsidRPr="00A856E8">
        <w:rPr>
          <w:sz w:val="24"/>
          <w:szCs w:val="24"/>
        </w:rPr>
        <w:t>;</w:t>
      </w:r>
    </w:p>
    <w:p w14:paraId="6B11A6A1" w14:textId="77777777" w:rsidR="00FB3E59" w:rsidRPr="00A856E8" w:rsidRDefault="00B4305C" w:rsidP="00BC2A05">
      <w:pPr>
        <w:numPr>
          <w:ilvl w:val="0"/>
          <w:numId w:val="3"/>
        </w:numPr>
        <w:tabs>
          <w:tab w:val="clear" w:pos="1287"/>
        </w:tabs>
        <w:ind w:left="0" w:firstLine="0"/>
        <w:jc w:val="both"/>
        <w:rPr>
          <w:sz w:val="24"/>
          <w:szCs w:val="24"/>
        </w:rPr>
      </w:pPr>
      <w:r w:rsidRPr="00A856E8">
        <w:rPr>
          <w:sz w:val="24"/>
          <w:szCs w:val="24"/>
        </w:rPr>
        <w:t xml:space="preserve"> </w:t>
      </w:r>
      <w:r w:rsidR="00221ECC" w:rsidRPr="00A856E8">
        <w:rPr>
          <w:sz w:val="24"/>
          <w:szCs w:val="24"/>
        </w:rPr>
        <w:t xml:space="preserve">«Положення про розкриття інформації емітента цінних паперів» затвердженого </w:t>
      </w:r>
      <w:r w:rsidR="00B44226" w:rsidRPr="00A856E8">
        <w:rPr>
          <w:sz w:val="24"/>
          <w:szCs w:val="24"/>
        </w:rPr>
        <w:t xml:space="preserve">                </w:t>
      </w:r>
      <w:r w:rsidR="00221ECC" w:rsidRPr="00A856E8">
        <w:rPr>
          <w:sz w:val="24"/>
          <w:szCs w:val="24"/>
        </w:rPr>
        <w:t>рішенням НКЦПФР від 03 грудня 2013р. №2826, в частині вимог</w:t>
      </w:r>
      <w:r w:rsidR="0053697A" w:rsidRPr="00A856E8">
        <w:rPr>
          <w:sz w:val="24"/>
          <w:szCs w:val="24"/>
        </w:rPr>
        <w:t xml:space="preserve"> щодо інформації, </w:t>
      </w:r>
      <w:r w:rsidR="00ED5825" w:rsidRPr="00A856E8">
        <w:rPr>
          <w:sz w:val="24"/>
          <w:szCs w:val="24"/>
        </w:rPr>
        <w:t xml:space="preserve">                            </w:t>
      </w:r>
      <w:r w:rsidR="0053697A" w:rsidRPr="00A856E8">
        <w:rPr>
          <w:sz w:val="24"/>
          <w:szCs w:val="24"/>
        </w:rPr>
        <w:t>зазначено</w:t>
      </w:r>
      <w:r w:rsidR="00ED5825" w:rsidRPr="00A856E8">
        <w:rPr>
          <w:sz w:val="24"/>
          <w:szCs w:val="24"/>
        </w:rPr>
        <w:t>ї в</w:t>
      </w:r>
      <w:r w:rsidR="0053697A" w:rsidRPr="00A856E8">
        <w:rPr>
          <w:sz w:val="24"/>
          <w:szCs w:val="24"/>
        </w:rPr>
        <w:t xml:space="preserve"> </w:t>
      </w:r>
      <w:r w:rsidR="00ED5825" w:rsidRPr="00A856E8">
        <w:t>VII</w:t>
      </w:r>
      <w:r w:rsidR="00ED5825" w:rsidRPr="00A856E8">
        <w:rPr>
          <w:sz w:val="24"/>
          <w:szCs w:val="24"/>
        </w:rPr>
        <w:t xml:space="preserve"> </w:t>
      </w:r>
      <w:r w:rsidR="0053697A" w:rsidRPr="00A856E8">
        <w:rPr>
          <w:sz w:val="24"/>
          <w:szCs w:val="24"/>
        </w:rPr>
        <w:t>додатка 38 до цього Положення;</w:t>
      </w:r>
    </w:p>
    <w:p w14:paraId="1F3253B8" w14:textId="494DDEEA" w:rsidR="00B44226" w:rsidRPr="00A856E8" w:rsidRDefault="00B44226" w:rsidP="00BC2A05">
      <w:pPr>
        <w:numPr>
          <w:ilvl w:val="0"/>
          <w:numId w:val="3"/>
        </w:numPr>
        <w:tabs>
          <w:tab w:val="clear" w:pos="1287"/>
        </w:tabs>
        <w:ind w:left="0" w:firstLine="0"/>
        <w:jc w:val="both"/>
        <w:rPr>
          <w:rStyle w:val="rvts9"/>
          <w:sz w:val="24"/>
          <w:szCs w:val="24"/>
        </w:rPr>
      </w:pPr>
      <w:r w:rsidRPr="00A856E8">
        <w:rPr>
          <w:sz w:val="24"/>
          <w:szCs w:val="24"/>
        </w:rPr>
        <w:t>Внутрішні положення та інформація Товариства, що стосується корпоративного                               управління.</w:t>
      </w:r>
      <w:r w:rsidR="00257983" w:rsidRPr="00A856E8">
        <w:rPr>
          <w:sz w:val="24"/>
          <w:szCs w:val="24"/>
        </w:rPr>
        <w:t xml:space="preserve">                                          </w:t>
      </w:r>
    </w:p>
    <w:p w14:paraId="68C27C9A" w14:textId="034668D6" w:rsidR="001A5628" w:rsidRPr="00A856E8" w:rsidRDefault="00EF59F0" w:rsidP="001A5628">
      <w:pPr>
        <w:jc w:val="both"/>
        <w:rPr>
          <w:sz w:val="24"/>
          <w:szCs w:val="24"/>
        </w:rPr>
      </w:pPr>
      <w:r w:rsidRPr="00A856E8">
        <w:rPr>
          <w:rStyle w:val="rvts9"/>
          <w:bCs/>
          <w:sz w:val="24"/>
          <w:szCs w:val="24"/>
        </w:rPr>
        <w:t xml:space="preserve">Визначені вище критерії застосовуються виключно для інформації Звіту про корпоративне </w:t>
      </w:r>
      <w:r w:rsidR="00257983" w:rsidRPr="00A856E8">
        <w:rPr>
          <w:rStyle w:val="rvts9"/>
          <w:bCs/>
          <w:sz w:val="24"/>
          <w:szCs w:val="24"/>
        </w:rPr>
        <w:t xml:space="preserve">    </w:t>
      </w:r>
      <w:r w:rsidRPr="00A856E8">
        <w:rPr>
          <w:rStyle w:val="rvts9"/>
          <w:bCs/>
          <w:sz w:val="24"/>
          <w:szCs w:val="24"/>
        </w:rPr>
        <w:t xml:space="preserve"> управління у складі Звіту керівництва, що складається для цілей подання регулярної (річної)                інформації про емітента,  яка розкривається шляхом подання до НКЦПФР відповідно до </w:t>
      </w:r>
      <w:r w:rsidR="00AC4055" w:rsidRPr="00A856E8">
        <w:rPr>
          <w:rStyle w:val="rvts9"/>
          <w:bCs/>
          <w:sz w:val="24"/>
          <w:szCs w:val="24"/>
        </w:rPr>
        <w:t xml:space="preserve">                  </w:t>
      </w:r>
      <w:r w:rsidRPr="00A856E8">
        <w:rPr>
          <w:rStyle w:val="rvts9"/>
          <w:bCs/>
          <w:sz w:val="24"/>
          <w:szCs w:val="24"/>
        </w:rPr>
        <w:t xml:space="preserve">вимог </w:t>
      </w:r>
      <w:r w:rsidR="001A5628" w:rsidRPr="00A856E8">
        <w:rPr>
          <w:iCs/>
          <w:sz w:val="24"/>
          <w:szCs w:val="24"/>
        </w:rPr>
        <w:t>Закону України «</w:t>
      </w:r>
      <w:r w:rsidR="001A5628" w:rsidRPr="00A856E8">
        <w:rPr>
          <w:sz w:val="24"/>
          <w:szCs w:val="24"/>
        </w:rPr>
        <w:t xml:space="preserve">Про ринки капіталу та організовані товарні ринки» </w:t>
      </w:r>
      <w:r w:rsidR="001A5628" w:rsidRPr="00A856E8">
        <w:rPr>
          <w:iCs/>
          <w:sz w:val="24"/>
          <w:szCs w:val="24"/>
        </w:rPr>
        <w:t xml:space="preserve">від  </w:t>
      </w:r>
      <w:r w:rsidR="001A5628" w:rsidRPr="00A856E8">
        <w:rPr>
          <w:sz w:val="24"/>
          <w:szCs w:val="24"/>
        </w:rPr>
        <w:t>19.06. 2020 року № 738-IX</w:t>
      </w:r>
      <w:r w:rsidR="00FE1FB0" w:rsidRPr="00A856E8">
        <w:rPr>
          <w:sz w:val="24"/>
          <w:szCs w:val="24"/>
        </w:rPr>
        <w:t xml:space="preserve"> </w:t>
      </w:r>
      <w:r w:rsidR="00E979B9" w:rsidRPr="00A856E8">
        <w:rPr>
          <w:sz w:val="24"/>
          <w:szCs w:val="24"/>
        </w:rPr>
        <w:t>.</w:t>
      </w:r>
    </w:p>
    <w:p w14:paraId="08331A15" w14:textId="77777777" w:rsidR="001A5628" w:rsidRPr="00A856E8" w:rsidRDefault="001A5628" w:rsidP="001A5628">
      <w:pPr>
        <w:jc w:val="both"/>
        <w:rPr>
          <w:szCs w:val="24"/>
        </w:rPr>
      </w:pPr>
    </w:p>
    <w:p w14:paraId="2B7C4DF4" w14:textId="77777777" w:rsidR="00FE1FB0" w:rsidRPr="00A856E8" w:rsidRDefault="00FE1FB0" w:rsidP="001A5628">
      <w:pPr>
        <w:jc w:val="both"/>
        <w:rPr>
          <w:b/>
          <w:bCs/>
          <w:sz w:val="22"/>
          <w:szCs w:val="22"/>
        </w:rPr>
      </w:pPr>
      <w:r w:rsidRPr="00A856E8">
        <w:rPr>
          <w:b/>
          <w:bCs/>
          <w:sz w:val="22"/>
          <w:szCs w:val="22"/>
        </w:rPr>
        <w:t>ВЛАСТИВІ ОБМЕЖЕННЯ</w:t>
      </w:r>
    </w:p>
    <w:p w14:paraId="5AC75791" w14:textId="580A8231" w:rsidR="00E979B9" w:rsidRPr="00A856E8" w:rsidRDefault="00FE1FB0" w:rsidP="00E979B9">
      <w:pPr>
        <w:rPr>
          <w:color w:val="000000"/>
          <w:sz w:val="24"/>
          <w:szCs w:val="24"/>
          <w:lang w:eastAsia="uk-UA"/>
        </w:rPr>
      </w:pPr>
      <w:r w:rsidRPr="00A856E8">
        <w:rPr>
          <w:sz w:val="24"/>
          <w:szCs w:val="24"/>
        </w:rPr>
        <w:t xml:space="preserve">Завдання виконане згідно вимог </w:t>
      </w:r>
      <w:r w:rsidR="00E979B9" w:rsidRPr="00A856E8">
        <w:rPr>
          <w:sz w:val="24"/>
          <w:szCs w:val="24"/>
          <w:lang w:eastAsia="uk-UA"/>
        </w:rPr>
        <w:t xml:space="preserve">ст.127  розділу ІХ </w:t>
      </w:r>
      <w:r w:rsidR="00E979B9" w:rsidRPr="00A856E8">
        <w:rPr>
          <w:iCs/>
          <w:sz w:val="24"/>
          <w:szCs w:val="24"/>
        </w:rPr>
        <w:t xml:space="preserve"> Закону України «</w:t>
      </w:r>
      <w:r w:rsidR="00E979B9" w:rsidRPr="00A856E8">
        <w:rPr>
          <w:sz w:val="24"/>
          <w:szCs w:val="24"/>
        </w:rPr>
        <w:t>Про ринки капіталу та організовані товарні ринки»</w:t>
      </w:r>
      <w:r w:rsidRPr="00A856E8">
        <w:rPr>
          <w:sz w:val="24"/>
          <w:szCs w:val="24"/>
        </w:rPr>
        <w:t>, якою передбачено, що</w:t>
      </w:r>
      <w:r w:rsidRPr="00A856E8">
        <w:rPr>
          <w:rFonts w:ascii="Arial" w:hAnsi="Arial" w:cs="Arial"/>
          <w:sz w:val="24"/>
          <w:szCs w:val="24"/>
        </w:rPr>
        <w:t xml:space="preserve"> </w:t>
      </w:r>
      <w:r w:rsidRPr="00A856E8">
        <w:rPr>
          <w:sz w:val="24"/>
          <w:szCs w:val="24"/>
        </w:rPr>
        <w:t>емітент зобов’язаний залучити аудитора (аудиторську фірму), який повинен висловити свою думку щодо інформації, зазначеної у</w:t>
      </w:r>
      <w:r w:rsidR="0007642D" w:rsidRPr="00A856E8">
        <w:rPr>
          <w:sz w:val="24"/>
          <w:szCs w:val="24"/>
        </w:rPr>
        <w:t xml:space="preserve"> </w:t>
      </w:r>
      <w:r w:rsidRPr="00A856E8">
        <w:rPr>
          <w:sz w:val="24"/>
          <w:szCs w:val="24"/>
        </w:rPr>
        <w:t xml:space="preserve"> </w:t>
      </w:r>
      <w:r w:rsidR="00257983" w:rsidRPr="00A856E8">
        <w:rPr>
          <w:sz w:val="24"/>
          <w:szCs w:val="24"/>
        </w:rPr>
        <w:t xml:space="preserve">    </w:t>
      </w:r>
      <w:r w:rsidRPr="00A856E8">
        <w:rPr>
          <w:sz w:val="24"/>
          <w:szCs w:val="24"/>
        </w:rPr>
        <w:t xml:space="preserve">пунктах 5-9 цієї частини, а також перевірити інформацію, </w:t>
      </w:r>
      <w:r w:rsidR="00E979B9" w:rsidRPr="00A856E8">
        <w:rPr>
          <w:color w:val="000000"/>
          <w:sz w:val="24"/>
          <w:szCs w:val="24"/>
          <w:lang w:eastAsia="uk-UA"/>
        </w:rPr>
        <w:t xml:space="preserve">яка зазначена в пунктах 1-4 цієї ж частини Закону </w:t>
      </w:r>
      <w:r w:rsidR="00E979B9" w:rsidRPr="00A856E8">
        <w:rPr>
          <w:sz w:val="24"/>
          <w:szCs w:val="24"/>
        </w:rPr>
        <w:t>№ 738-IX</w:t>
      </w:r>
      <w:r w:rsidR="00E979B9" w:rsidRPr="00A856E8">
        <w:rPr>
          <w:iCs/>
          <w:sz w:val="24"/>
          <w:szCs w:val="24"/>
        </w:rPr>
        <w:t xml:space="preserve"> за 2021 рік</w:t>
      </w:r>
      <w:r w:rsidR="00E979B9" w:rsidRPr="00A856E8">
        <w:rPr>
          <w:color w:val="000000"/>
          <w:sz w:val="24"/>
          <w:szCs w:val="24"/>
          <w:lang w:eastAsia="uk-UA"/>
        </w:rPr>
        <w:t>.</w:t>
      </w:r>
    </w:p>
    <w:p w14:paraId="2C772BEB" w14:textId="04031654" w:rsidR="003D5C95" w:rsidRPr="00A856E8" w:rsidRDefault="00FE1FB0" w:rsidP="00FE1FB0">
      <w:pPr>
        <w:pStyle w:val="af7"/>
        <w:shd w:val="clear" w:color="auto" w:fill="FFFFFF"/>
        <w:spacing w:before="135" w:beforeAutospacing="0" w:after="0" w:afterAutospacing="0" w:line="273" w:lineRule="atLeast"/>
        <w:jc w:val="both"/>
      </w:pPr>
      <w:r w:rsidRPr="00A856E8">
        <w:rPr>
          <w:rFonts w:ascii="Arial" w:hAnsi="Arial" w:cs="Arial"/>
        </w:rPr>
        <w:t xml:space="preserve"> </w:t>
      </w:r>
      <w:r w:rsidRPr="00A856E8">
        <w:t>Така інформація включається до складу Звіту про корпоративне управління емітента</w:t>
      </w:r>
      <w:r w:rsidR="0007642D" w:rsidRPr="00A856E8">
        <w:t xml:space="preserve">, яка </w:t>
      </w:r>
      <w:r w:rsidR="00257983" w:rsidRPr="00A856E8">
        <w:t xml:space="preserve">              </w:t>
      </w:r>
      <w:r w:rsidR="0007642D" w:rsidRPr="00A856E8">
        <w:t xml:space="preserve">   розкривається шляхом подання до </w:t>
      </w:r>
      <w:r w:rsidR="0007642D" w:rsidRPr="00A856E8">
        <w:rPr>
          <w:rStyle w:val="rvts9"/>
          <w:bCs/>
        </w:rPr>
        <w:t xml:space="preserve">НКЦПФР відповідно до вимог </w:t>
      </w:r>
      <w:r w:rsidR="00E979B9" w:rsidRPr="00A856E8">
        <w:rPr>
          <w:lang w:eastAsia="uk-UA"/>
        </w:rPr>
        <w:t xml:space="preserve">ст.127  розділу ІХ </w:t>
      </w:r>
      <w:r w:rsidR="00E979B9" w:rsidRPr="00A856E8">
        <w:rPr>
          <w:iCs/>
        </w:rPr>
        <w:t xml:space="preserve"> Закону України «</w:t>
      </w:r>
      <w:r w:rsidR="00E979B9" w:rsidRPr="00A856E8">
        <w:t>Про ринки капіталу та організовані товарні ринки»</w:t>
      </w:r>
    </w:p>
    <w:p w14:paraId="72DCB2D4" w14:textId="77777777" w:rsidR="00E979B9" w:rsidRPr="00A856E8" w:rsidRDefault="00E979B9" w:rsidP="00FE1FB0">
      <w:pPr>
        <w:pStyle w:val="af7"/>
        <w:shd w:val="clear" w:color="auto" w:fill="FFFFFF"/>
        <w:spacing w:before="135" w:beforeAutospacing="0" w:after="0" w:afterAutospacing="0" w:line="273" w:lineRule="atLeast"/>
        <w:jc w:val="both"/>
      </w:pPr>
    </w:p>
    <w:p w14:paraId="17C574C4" w14:textId="77777777" w:rsidR="00FB3E59" w:rsidRPr="00A856E8" w:rsidRDefault="00FB3E59" w:rsidP="00FE1FB0">
      <w:pPr>
        <w:pStyle w:val="22"/>
        <w:ind w:left="0"/>
        <w:rPr>
          <w:sz w:val="22"/>
          <w:szCs w:val="22"/>
        </w:rPr>
      </w:pPr>
      <w:r w:rsidRPr="00A856E8">
        <w:rPr>
          <w:sz w:val="22"/>
          <w:szCs w:val="22"/>
        </w:rPr>
        <w:t xml:space="preserve">ВІДПОВІДАЛЬНІСТЬ УПРАВЛІНСЬКОГО ПЕРСОНАЛУ </w:t>
      </w:r>
    </w:p>
    <w:p w14:paraId="0D1D3F86" w14:textId="77777777" w:rsidR="00E730D2" w:rsidRPr="00A856E8" w:rsidRDefault="00E730D2" w:rsidP="00BC2A05">
      <w:pPr>
        <w:pStyle w:val="22"/>
        <w:ind w:left="0"/>
        <w:rPr>
          <w:sz w:val="10"/>
          <w:szCs w:val="10"/>
        </w:rPr>
      </w:pPr>
    </w:p>
    <w:p w14:paraId="361AB3A0" w14:textId="0051AC0C" w:rsidR="003D5C95" w:rsidRPr="00A856E8" w:rsidRDefault="00EF59F0" w:rsidP="00257983">
      <w:pPr>
        <w:rPr>
          <w:szCs w:val="24"/>
        </w:rPr>
      </w:pPr>
      <w:r w:rsidRPr="00A856E8">
        <w:rPr>
          <w:sz w:val="24"/>
          <w:szCs w:val="24"/>
        </w:rPr>
        <w:t>Управлінський персонал Товариства несе відповідальність за складання</w:t>
      </w:r>
      <w:r w:rsidR="003D5C95" w:rsidRPr="00A856E8">
        <w:rPr>
          <w:sz w:val="24"/>
          <w:szCs w:val="24"/>
        </w:rPr>
        <w:t>,</w:t>
      </w:r>
      <w:r w:rsidRPr="00A856E8">
        <w:rPr>
          <w:sz w:val="24"/>
          <w:szCs w:val="24"/>
        </w:rPr>
        <w:t xml:space="preserve"> </w:t>
      </w:r>
      <w:r w:rsidR="003D5C95" w:rsidRPr="00A856E8">
        <w:rPr>
          <w:sz w:val="24"/>
          <w:szCs w:val="24"/>
        </w:rPr>
        <w:t xml:space="preserve">зміст та </w:t>
      </w:r>
      <w:r w:rsidRPr="00A856E8">
        <w:rPr>
          <w:sz w:val="24"/>
          <w:szCs w:val="24"/>
        </w:rPr>
        <w:t xml:space="preserve"> подання </w:t>
      </w:r>
      <w:r w:rsidR="00257983" w:rsidRPr="00A856E8">
        <w:rPr>
          <w:sz w:val="24"/>
          <w:szCs w:val="24"/>
        </w:rPr>
        <w:t xml:space="preserve">                      </w:t>
      </w:r>
      <w:r w:rsidR="003D5C95" w:rsidRPr="00A856E8">
        <w:rPr>
          <w:sz w:val="24"/>
          <w:szCs w:val="24"/>
        </w:rPr>
        <w:t>річного</w:t>
      </w:r>
      <w:r w:rsidRPr="00A856E8">
        <w:rPr>
          <w:sz w:val="24"/>
          <w:szCs w:val="24"/>
        </w:rPr>
        <w:t xml:space="preserve"> Звіту про корпоративне управління  у складі Звіту керівництва відповідно до </w:t>
      </w:r>
      <w:r w:rsidR="000A7488" w:rsidRPr="00A856E8">
        <w:rPr>
          <w:sz w:val="24"/>
          <w:szCs w:val="24"/>
        </w:rPr>
        <w:t xml:space="preserve">      </w:t>
      </w:r>
      <w:r w:rsidRPr="00A856E8">
        <w:rPr>
          <w:sz w:val="24"/>
          <w:szCs w:val="24"/>
        </w:rPr>
        <w:t>встановлених критеріїв</w:t>
      </w:r>
      <w:r w:rsidR="003D5C95" w:rsidRPr="00A856E8">
        <w:rPr>
          <w:sz w:val="24"/>
          <w:szCs w:val="24"/>
        </w:rPr>
        <w:t xml:space="preserve">. Ця відповідальність включає створення, впровадження та </w:t>
      </w:r>
      <w:r w:rsidR="00257983" w:rsidRPr="00A856E8">
        <w:rPr>
          <w:sz w:val="24"/>
          <w:szCs w:val="24"/>
        </w:rPr>
        <w:t xml:space="preserve">                            </w:t>
      </w:r>
      <w:r w:rsidR="000A7488" w:rsidRPr="00A856E8">
        <w:rPr>
          <w:sz w:val="24"/>
          <w:szCs w:val="24"/>
        </w:rPr>
        <w:t xml:space="preserve">            </w:t>
      </w:r>
      <w:r w:rsidR="003D5C95" w:rsidRPr="00A856E8">
        <w:rPr>
          <w:sz w:val="24"/>
          <w:szCs w:val="24"/>
        </w:rPr>
        <w:t>підтримування внутрішнього контролю, необхідного для того, щоб Звіт про корпоративне управління не містив суттєвих викривлень</w:t>
      </w:r>
      <w:r w:rsidR="001D2F5E" w:rsidRPr="00A856E8">
        <w:rPr>
          <w:sz w:val="24"/>
          <w:szCs w:val="24"/>
        </w:rPr>
        <w:t xml:space="preserve"> внаслідок шахрайства чи помилок, а також за </w:t>
      </w:r>
      <w:r w:rsidR="000A7488" w:rsidRPr="00A856E8">
        <w:rPr>
          <w:sz w:val="24"/>
          <w:szCs w:val="24"/>
        </w:rPr>
        <w:t xml:space="preserve">             </w:t>
      </w:r>
      <w:r w:rsidR="001D2F5E" w:rsidRPr="00A856E8">
        <w:rPr>
          <w:sz w:val="24"/>
          <w:szCs w:val="24"/>
        </w:rPr>
        <w:t>визначення,</w:t>
      </w:r>
      <w:r w:rsidR="000A7488" w:rsidRPr="00A856E8">
        <w:rPr>
          <w:sz w:val="24"/>
          <w:szCs w:val="24"/>
        </w:rPr>
        <w:t xml:space="preserve"> </w:t>
      </w:r>
      <w:r w:rsidR="001D2F5E" w:rsidRPr="00A856E8">
        <w:rPr>
          <w:sz w:val="24"/>
          <w:szCs w:val="24"/>
        </w:rPr>
        <w:t>впровадження, адаптацію</w:t>
      </w:r>
      <w:r w:rsidR="003D5C95" w:rsidRPr="00A856E8">
        <w:rPr>
          <w:sz w:val="24"/>
          <w:szCs w:val="24"/>
        </w:rPr>
        <w:t xml:space="preserve"> </w:t>
      </w:r>
      <w:r w:rsidR="001D2F5E" w:rsidRPr="00A856E8">
        <w:rPr>
          <w:sz w:val="24"/>
          <w:szCs w:val="24"/>
        </w:rPr>
        <w:t xml:space="preserve">та підтримку системи управління, необхідної для </w:t>
      </w:r>
      <w:r w:rsidR="000A7488" w:rsidRPr="00A856E8">
        <w:rPr>
          <w:sz w:val="24"/>
          <w:szCs w:val="24"/>
        </w:rPr>
        <w:t xml:space="preserve">   </w:t>
      </w:r>
      <w:r w:rsidR="001D2F5E" w:rsidRPr="00A856E8">
        <w:rPr>
          <w:sz w:val="24"/>
          <w:szCs w:val="24"/>
        </w:rPr>
        <w:t>п</w:t>
      </w:r>
      <w:r w:rsidR="001D2F5E" w:rsidRPr="00A856E8">
        <w:rPr>
          <w:sz w:val="24"/>
          <w:szCs w:val="24"/>
        </w:rPr>
        <w:t>і</w:t>
      </w:r>
      <w:r w:rsidR="001D2F5E" w:rsidRPr="00A856E8">
        <w:rPr>
          <w:sz w:val="24"/>
          <w:szCs w:val="24"/>
        </w:rPr>
        <w:t xml:space="preserve">дготовки річного Звіту про корпоративне управління Товариства. Посадові особи </w:t>
      </w:r>
      <w:r w:rsidR="000A7488" w:rsidRPr="00A856E8">
        <w:rPr>
          <w:sz w:val="24"/>
          <w:szCs w:val="24"/>
        </w:rPr>
        <w:t xml:space="preserve">            </w:t>
      </w:r>
      <w:r w:rsidR="001D2F5E" w:rsidRPr="00A856E8">
        <w:rPr>
          <w:sz w:val="24"/>
          <w:szCs w:val="24"/>
        </w:rPr>
        <w:t>Т</w:t>
      </w:r>
      <w:r w:rsidR="001D2F5E" w:rsidRPr="00A856E8">
        <w:rPr>
          <w:sz w:val="24"/>
          <w:szCs w:val="24"/>
        </w:rPr>
        <w:t>о</w:t>
      </w:r>
      <w:r w:rsidR="001D2F5E" w:rsidRPr="00A856E8">
        <w:rPr>
          <w:sz w:val="24"/>
          <w:szCs w:val="24"/>
        </w:rPr>
        <w:t xml:space="preserve">вариства несуть  відповідальність за повноту і достовірність документів та іншої </w:t>
      </w:r>
      <w:r w:rsidR="000A7488" w:rsidRPr="00A856E8">
        <w:rPr>
          <w:sz w:val="24"/>
          <w:szCs w:val="24"/>
        </w:rPr>
        <w:t xml:space="preserve"> </w:t>
      </w:r>
      <w:r w:rsidR="00257983" w:rsidRPr="00A856E8">
        <w:rPr>
          <w:sz w:val="24"/>
          <w:szCs w:val="24"/>
        </w:rPr>
        <w:t xml:space="preserve">                  </w:t>
      </w:r>
      <w:r w:rsidR="000A7488" w:rsidRPr="00A856E8">
        <w:rPr>
          <w:sz w:val="24"/>
          <w:szCs w:val="24"/>
        </w:rPr>
        <w:t xml:space="preserve">          </w:t>
      </w:r>
      <w:r w:rsidR="001D2F5E" w:rsidRPr="00A856E8">
        <w:rPr>
          <w:sz w:val="24"/>
          <w:szCs w:val="24"/>
        </w:rPr>
        <w:t>інформації, що були надані для виконання завдання, якого стосується наш звіт.</w:t>
      </w:r>
    </w:p>
    <w:p w14:paraId="3969C097" w14:textId="77777777" w:rsidR="00367037" w:rsidRPr="00A856E8" w:rsidRDefault="00367037" w:rsidP="00BC2A05">
      <w:pPr>
        <w:pStyle w:val="30"/>
        <w:tabs>
          <w:tab w:val="left" w:pos="1816"/>
        </w:tabs>
        <w:ind w:right="-11" w:firstLine="0"/>
        <w:rPr>
          <w:color w:val="auto"/>
          <w:szCs w:val="24"/>
        </w:rPr>
      </w:pPr>
    </w:p>
    <w:p w14:paraId="290E34ED" w14:textId="77777777" w:rsidR="001D2F5E" w:rsidRPr="00A856E8" w:rsidRDefault="001D2F5E" w:rsidP="001D2F5E">
      <w:pPr>
        <w:pStyle w:val="22"/>
        <w:ind w:left="0"/>
        <w:rPr>
          <w:sz w:val="22"/>
          <w:szCs w:val="22"/>
        </w:rPr>
      </w:pPr>
      <w:r w:rsidRPr="00A856E8">
        <w:rPr>
          <w:sz w:val="22"/>
          <w:szCs w:val="22"/>
        </w:rPr>
        <w:t xml:space="preserve">ВІДПОВІДАЛЬНІСТЬ ПРАКТИКУЮЧОГО ФАХІВЦЯ </w:t>
      </w:r>
    </w:p>
    <w:p w14:paraId="21113A4C" w14:textId="060F7524" w:rsidR="001D2F5E" w:rsidRPr="00A856E8" w:rsidRDefault="001D2F5E" w:rsidP="000A7488">
      <w:pPr>
        <w:jc w:val="both"/>
        <w:rPr>
          <w:sz w:val="24"/>
          <w:szCs w:val="24"/>
        </w:rPr>
      </w:pPr>
      <w:r w:rsidRPr="00A856E8">
        <w:rPr>
          <w:sz w:val="24"/>
          <w:szCs w:val="24"/>
        </w:rPr>
        <w:t>Нашою відповідальністю</w:t>
      </w:r>
      <w:r w:rsidRPr="00A856E8">
        <w:rPr>
          <w:szCs w:val="24"/>
        </w:rPr>
        <w:t xml:space="preserve"> є </w:t>
      </w:r>
      <w:r w:rsidRPr="00A856E8">
        <w:rPr>
          <w:sz w:val="24"/>
          <w:szCs w:val="24"/>
        </w:rPr>
        <w:t xml:space="preserve">формування висновку щодо інформації Товариства з             </w:t>
      </w:r>
      <w:r w:rsidR="00257983" w:rsidRPr="00A856E8">
        <w:rPr>
          <w:sz w:val="24"/>
          <w:szCs w:val="24"/>
        </w:rPr>
        <w:t xml:space="preserve">                               </w:t>
      </w:r>
      <w:r w:rsidRPr="00A856E8">
        <w:rPr>
          <w:sz w:val="24"/>
          <w:szCs w:val="24"/>
        </w:rPr>
        <w:t xml:space="preserve">      корпоративного управління, який ґрунтується на отриманих доказах внаслідок дослідження </w:t>
      </w:r>
      <w:r w:rsidR="000A7488" w:rsidRPr="00A856E8">
        <w:rPr>
          <w:sz w:val="24"/>
          <w:szCs w:val="24"/>
        </w:rPr>
        <w:t>наданих документів</w:t>
      </w:r>
      <w:r w:rsidRPr="00A856E8">
        <w:rPr>
          <w:sz w:val="24"/>
          <w:szCs w:val="24"/>
        </w:rPr>
        <w:t>.</w:t>
      </w:r>
    </w:p>
    <w:p w14:paraId="2CF6330D" w14:textId="6442F997" w:rsidR="00EF59F0" w:rsidRPr="00A856E8" w:rsidRDefault="000A7488" w:rsidP="000A7488">
      <w:pPr>
        <w:jc w:val="both"/>
        <w:rPr>
          <w:szCs w:val="24"/>
        </w:rPr>
      </w:pPr>
      <w:r w:rsidRPr="00A856E8">
        <w:rPr>
          <w:sz w:val="24"/>
          <w:szCs w:val="24"/>
        </w:rPr>
        <w:t xml:space="preserve">Практикуючий фахівець дотримувався вимог незалежності та інших етичних вимог, </w:t>
      </w:r>
      <w:r w:rsidR="00171B2E" w:rsidRPr="00A856E8">
        <w:rPr>
          <w:sz w:val="24"/>
          <w:szCs w:val="24"/>
        </w:rPr>
        <w:t xml:space="preserve">     </w:t>
      </w:r>
      <w:r w:rsidR="00257983" w:rsidRPr="00A856E8">
        <w:rPr>
          <w:sz w:val="24"/>
          <w:szCs w:val="24"/>
        </w:rPr>
        <w:t xml:space="preserve">         </w:t>
      </w:r>
      <w:r w:rsidR="00171B2E" w:rsidRPr="00A856E8">
        <w:rPr>
          <w:sz w:val="24"/>
          <w:szCs w:val="24"/>
        </w:rPr>
        <w:t xml:space="preserve">     </w:t>
      </w:r>
      <w:r w:rsidRPr="00A856E8">
        <w:rPr>
          <w:sz w:val="24"/>
          <w:szCs w:val="24"/>
        </w:rPr>
        <w:t xml:space="preserve">викладених у Кодексі  етики професійних бухгалтерів, затвердженому Радою з Міжнародних </w:t>
      </w:r>
      <w:r w:rsidR="00171B2E" w:rsidRPr="00A856E8">
        <w:rPr>
          <w:sz w:val="24"/>
          <w:szCs w:val="24"/>
        </w:rPr>
        <w:t xml:space="preserve">              </w:t>
      </w:r>
      <w:r w:rsidRPr="00A856E8">
        <w:rPr>
          <w:sz w:val="24"/>
          <w:szCs w:val="24"/>
        </w:rPr>
        <w:t>стандартів етики для бухгалтерів, який ґрунтується на фундаментальних принципах чесності, об’єктивності, професійної компетентності та належної ретельності, конфіденційності та</w:t>
      </w:r>
      <w:r w:rsidR="00257983" w:rsidRPr="00A856E8">
        <w:rPr>
          <w:sz w:val="24"/>
          <w:szCs w:val="24"/>
        </w:rPr>
        <w:t xml:space="preserve">                </w:t>
      </w:r>
      <w:r w:rsidRPr="00A856E8">
        <w:rPr>
          <w:sz w:val="24"/>
          <w:szCs w:val="24"/>
        </w:rPr>
        <w:t xml:space="preserve"> професійної поведінки.  </w:t>
      </w:r>
    </w:p>
    <w:p w14:paraId="7C115176" w14:textId="77777777" w:rsidR="005F0CD4" w:rsidRPr="00A856E8" w:rsidRDefault="00EF59F0" w:rsidP="00171B2E">
      <w:pPr>
        <w:pStyle w:val="30"/>
        <w:tabs>
          <w:tab w:val="left" w:pos="1816"/>
        </w:tabs>
        <w:ind w:right="-11" w:firstLine="0"/>
        <w:jc w:val="left"/>
        <w:rPr>
          <w:color w:val="auto"/>
          <w:szCs w:val="24"/>
        </w:rPr>
      </w:pPr>
      <w:r w:rsidRPr="00A856E8">
        <w:rPr>
          <w:color w:val="auto"/>
          <w:szCs w:val="24"/>
        </w:rPr>
        <w:t xml:space="preserve">Виконуючи завдання з надання впевненості відповідно до </w:t>
      </w:r>
      <w:r w:rsidR="00AC4055" w:rsidRPr="00A856E8">
        <w:rPr>
          <w:color w:val="auto"/>
          <w:szCs w:val="24"/>
        </w:rPr>
        <w:t xml:space="preserve">  </w:t>
      </w:r>
      <w:r w:rsidRPr="00A856E8">
        <w:rPr>
          <w:color w:val="auto"/>
          <w:szCs w:val="24"/>
        </w:rPr>
        <w:t xml:space="preserve">вимог МСЗНВ 3000, </w:t>
      </w:r>
      <w:r w:rsidR="00171B2E" w:rsidRPr="00A856E8">
        <w:rPr>
          <w:color w:val="auto"/>
          <w:szCs w:val="24"/>
        </w:rPr>
        <w:t xml:space="preserve">   </w:t>
      </w:r>
    </w:p>
    <w:p w14:paraId="3F6F109B" w14:textId="77777777" w:rsidR="00EF59F0" w:rsidRPr="00A856E8" w:rsidRDefault="00171B2E" w:rsidP="005F0CD4">
      <w:pPr>
        <w:pStyle w:val="30"/>
        <w:tabs>
          <w:tab w:val="left" w:pos="1816"/>
        </w:tabs>
        <w:ind w:right="-11" w:firstLine="0"/>
        <w:rPr>
          <w:color w:val="auto"/>
          <w:szCs w:val="24"/>
        </w:rPr>
      </w:pPr>
      <w:r w:rsidRPr="00A856E8">
        <w:rPr>
          <w:color w:val="auto"/>
          <w:szCs w:val="24"/>
        </w:rPr>
        <w:t xml:space="preserve"> </w:t>
      </w:r>
      <w:r w:rsidR="00EF59F0" w:rsidRPr="00A856E8">
        <w:rPr>
          <w:color w:val="auto"/>
          <w:szCs w:val="24"/>
        </w:rPr>
        <w:t xml:space="preserve">ми </w:t>
      </w:r>
      <w:r w:rsidR="000A7488" w:rsidRPr="00A856E8">
        <w:rPr>
          <w:color w:val="auto"/>
          <w:szCs w:val="24"/>
        </w:rPr>
        <w:t xml:space="preserve"> </w:t>
      </w:r>
      <w:r w:rsidR="00EF59F0" w:rsidRPr="00A856E8">
        <w:rPr>
          <w:color w:val="auto"/>
          <w:szCs w:val="24"/>
        </w:rPr>
        <w:t xml:space="preserve">використовуємо професійне судження та професійний скептицизм. Окрім того, ми: </w:t>
      </w:r>
    </w:p>
    <w:p w14:paraId="22DCE426" w14:textId="77777777" w:rsidR="00EF59F0" w:rsidRPr="00A856E8" w:rsidRDefault="00EF59F0" w:rsidP="00BC2A05">
      <w:pPr>
        <w:pStyle w:val="30"/>
        <w:tabs>
          <w:tab w:val="left" w:pos="1816"/>
        </w:tabs>
        <w:ind w:right="-11" w:firstLine="0"/>
        <w:rPr>
          <w:color w:val="auto"/>
          <w:szCs w:val="24"/>
        </w:rPr>
      </w:pPr>
      <w:r w:rsidRPr="00A856E8">
        <w:rPr>
          <w:color w:val="auto"/>
          <w:szCs w:val="24"/>
        </w:rPr>
        <w:t xml:space="preserve">- ідентифікуємо та оцінюємо ризики суттєвого викривлення інформації Звіту про </w:t>
      </w:r>
      <w:r w:rsidR="00AC4055" w:rsidRPr="00A856E8">
        <w:rPr>
          <w:color w:val="auto"/>
          <w:szCs w:val="24"/>
        </w:rPr>
        <w:t xml:space="preserve">                             </w:t>
      </w:r>
      <w:r w:rsidRPr="00A856E8">
        <w:rPr>
          <w:color w:val="auto"/>
          <w:szCs w:val="24"/>
        </w:rPr>
        <w:t xml:space="preserve">корпоративне управління внаслідок шахрайства чи помилки, розробляємо та виконуємо </w:t>
      </w:r>
      <w:r w:rsidR="00AC4055" w:rsidRPr="00A856E8">
        <w:rPr>
          <w:color w:val="auto"/>
          <w:szCs w:val="24"/>
        </w:rPr>
        <w:t xml:space="preserve">                       </w:t>
      </w:r>
      <w:r w:rsidRPr="00A856E8">
        <w:rPr>
          <w:color w:val="auto"/>
          <w:szCs w:val="24"/>
        </w:rPr>
        <w:lastRenderedPageBreak/>
        <w:t xml:space="preserve">процедури </w:t>
      </w:r>
      <w:r w:rsidR="000A7488" w:rsidRPr="00A856E8">
        <w:rPr>
          <w:color w:val="auto"/>
          <w:szCs w:val="24"/>
        </w:rPr>
        <w:t xml:space="preserve">для </w:t>
      </w:r>
      <w:r w:rsidRPr="00A856E8">
        <w:rPr>
          <w:color w:val="auto"/>
          <w:szCs w:val="24"/>
        </w:rPr>
        <w:t xml:space="preserve"> отримуємо доказ</w:t>
      </w:r>
      <w:r w:rsidR="000A7488" w:rsidRPr="00A856E8">
        <w:rPr>
          <w:color w:val="auto"/>
          <w:szCs w:val="24"/>
        </w:rPr>
        <w:t>ів</w:t>
      </w:r>
      <w:r w:rsidRPr="00A856E8">
        <w:rPr>
          <w:color w:val="auto"/>
          <w:szCs w:val="24"/>
        </w:rPr>
        <w:t>, що є достатніми та прийнятними для використання їх як основи для нашо</w:t>
      </w:r>
      <w:r w:rsidR="000A7488" w:rsidRPr="00A856E8">
        <w:rPr>
          <w:color w:val="auto"/>
          <w:szCs w:val="24"/>
        </w:rPr>
        <w:t>го висновку</w:t>
      </w:r>
      <w:r w:rsidRPr="00A856E8">
        <w:rPr>
          <w:color w:val="auto"/>
          <w:szCs w:val="24"/>
        </w:rPr>
        <w:t xml:space="preserve">; </w:t>
      </w:r>
    </w:p>
    <w:p w14:paraId="0F29577B" w14:textId="4842C5B3" w:rsidR="00EF59F0" w:rsidRPr="00A856E8" w:rsidRDefault="00EF59F0" w:rsidP="00BC2A05">
      <w:pPr>
        <w:pStyle w:val="30"/>
        <w:tabs>
          <w:tab w:val="left" w:pos="1816"/>
        </w:tabs>
        <w:ind w:right="-11" w:firstLine="0"/>
        <w:rPr>
          <w:color w:val="auto"/>
          <w:szCs w:val="24"/>
        </w:rPr>
      </w:pPr>
      <w:r w:rsidRPr="00A856E8">
        <w:rPr>
          <w:color w:val="auto"/>
          <w:szCs w:val="24"/>
        </w:rPr>
        <w:t xml:space="preserve">- отримуємо розуміння заходів внутрішнього контролю, що стосуються завдання з надання впевненості, для розробки процедур, які б відповідали обставинам, а не для </w:t>
      </w:r>
      <w:r w:rsidR="00AC4055" w:rsidRPr="00A856E8">
        <w:rPr>
          <w:color w:val="auto"/>
          <w:szCs w:val="24"/>
        </w:rPr>
        <w:t xml:space="preserve"> </w:t>
      </w:r>
      <w:r w:rsidRPr="00A856E8">
        <w:rPr>
          <w:color w:val="auto"/>
          <w:szCs w:val="24"/>
        </w:rPr>
        <w:t xml:space="preserve">висловлення </w:t>
      </w:r>
      <w:r w:rsidR="000A7488" w:rsidRPr="00A856E8">
        <w:rPr>
          <w:color w:val="auto"/>
          <w:szCs w:val="24"/>
        </w:rPr>
        <w:t xml:space="preserve">  </w:t>
      </w:r>
      <w:r w:rsidR="00257983" w:rsidRPr="00A856E8">
        <w:rPr>
          <w:color w:val="auto"/>
          <w:szCs w:val="24"/>
        </w:rPr>
        <w:t xml:space="preserve">                 </w:t>
      </w:r>
      <w:r w:rsidR="000A7488" w:rsidRPr="00A856E8">
        <w:rPr>
          <w:color w:val="auto"/>
          <w:szCs w:val="24"/>
        </w:rPr>
        <w:t xml:space="preserve"> </w:t>
      </w:r>
      <w:r w:rsidRPr="00A856E8">
        <w:rPr>
          <w:color w:val="auto"/>
          <w:szCs w:val="24"/>
        </w:rPr>
        <w:t xml:space="preserve">думки щодо </w:t>
      </w:r>
      <w:r w:rsidR="00F6631D" w:rsidRPr="00A856E8">
        <w:rPr>
          <w:color w:val="auto"/>
          <w:szCs w:val="24"/>
        </w:rPr>
        <w:t>характеристики</w:t>
      </w:r>
      <w:r w:rsidRPr="00A856E8">
        <w:rPr>
          <w:color w:val="auto"/>
          <w:szCs w:val="24"/>
        </w:rPr>
        <w:t xml:space="preserve"> системи внутрішнього контролю;</w:t>
      </w:r>
    </w:p>
    <w:p w14:paraId="400DBCB6" w14:textId="1D6F7572" w:rsidR="00EF59F0" w:rsidRPr="00A856E8" w:rsidRDefault="00EF59F0" w:rsidP="00BC2A05">
      <w:pPr>
        <w:pStyle w:val="30"/>
        <w:tabs>
          <w:tab w:val="left" w:pos="1816"/>
        </w:tabs>
        <w:ind w:right="-11" w:firstLine="0"/>
        <w:rPr>
          <w:color w:val="auto"/>
          <w:szCs w:val="24"/>
        </w:rPr>
      </w:pPr>
      <w:r w:rsidRPr="00A856E8">
        <w:rPr>
          <w:color w:val="auto"/>
          <w:szCs w:val="24"/>
        </w:rPr>
        <w:t xml:space="preserve">- оцінюємо загальне подання, структуру та зміст інформації Звіту про корпоративне </w:t>
      </w:r>
      <w:r w:rsidR="00AC4055" w:rsidRPr="00A856E8">
        <w:rPr>
          <w:color w:val="auto"/>
          <w:szCs w:val="24"/>
        </w:rPr>
        <w:t xml:space="preserve">      </w:t>
      </w:r>
      <w:r w:rsidR="00257983" w:rsidRPr="00A856E8">
        <w:rPr>
          <w:color w:val="auto"/>
          <w:szCs w:val="24"/>
        </w:rPr>
        <w:t xml:space="preserve">                   </w:t>
      </w:r>
      <w:r w:rsidR="00AC4055" w:rsidRPr="00A856E8">
        <w:rPr>
          <w:color w:val="auto"/>
          <w:szCs w:val="24"/>
        </w:rPr>
        <w:t xml:space="preserve">       </w:t>
      </w:r>
      <w:r w:rsidRPr="00A856E8">
        <w:rPr>
          <w:color w:val="auto"/>
          <w:szCs w:val="24"/>
        </w:rPr>
        <w:t xml:space="preserve">управління включно з розкриттями інформації, а також те, чи показує інформація Звіту про корпоративне управління операції та події, що було покладено в основу її складання, так, щоб досягти достовірного відображення. </w:t>
      </w:r>
    </w:p>
    <w:p w14:paraId="6A0D6057" w14:textId="77777777" w:rsidR="00BC2A05" w:rsidRPr="00A856E8" w:rsidRDefault="00BC2A05" w:rsidP="00BC2A05">
      <w:pPr>
        <w:pStyle w:val="30"/>
        <w:tabs>
          <w:tab w:val="left" w:pos="1816"/>
        </w:tabs>
        <w:ind w:right="-11" w:firstLine="0"/>
        <w:rPr>
          <w:color w:val="auto"/>
          <w:szCs w:val="24"/>
        </w:rPr>
      </w:pPr>
    </w:p>
    <w:p w14:paraId="1E35DBB9" w14:textId="77777777" w:rsidR="00FB3E59" w:rsidRPr="00A856E8" w:rsidRDefault="00FB7A29" w:rsidP="00BC2A05">
      <w:pPr>
        <w:pStyle w:val="22"/>
        <w:ind w:left="0"/>
        <w:rPr>
          <w:szCs w:val="24"/>
        </w:rPr>
      </w:pPr>
      <w:r w:rsidRPr="00A856E8">
        <w:rPr>
          <w:szCs w:val="24"/>
        </w:rPr>
        <w:t>ІНФОРМАТИВНИЙ ОГЛЯД ВИКОНАНОЇ РОБОТИ</w:t>
      </w:r>
      <w:r w:rsidR="004259D4" w:rsidRPr="00A856E8">
        <w:rPr>
          <w:szCs w:val="24"/>
        </w:rPr>
        <w:t xml:space="preserve"> </w:t>
      </w:r>
    </w:p>
    <w:p w14:paraId="133B1430" w14:textId="77777777" w:rsidR="005C14E5" w:rsidRPr="00A856E8" w:rsidRDefault="005C14E5" w:rsidP="00BC2A05">
      <w:pPr>
        <w:pStyle w:val="22"/>
        <w:ind w:left="0"/>
        <w:rPr>
          <w:sz w:val="22"/>
          <w:szCs w:val="22"/>
        </w:rPr>
      </w:pPr>
    </w:p>
    <w:p w14:paraId="5C822FF5" w14:textId="7F95DCF1" w:rsidR="004259D4" w:rsidRPr="00A856E8" w:rsidRDefault="00FB3E59" w:rsidP="00527FF6">
      <w:pPr>
        <w:pStyle w:val="22"/>
        <w:ind w:left="0"/>
        <w:rPr>
          <w:b w:val="0"/>
          <w:bCs/>
          <w:szCs w:val="24"/>
        </w:rPr>
      </w:pPr>
      <w:r w:rsidRPr="00A856E8">
        <w:rPr>
          <w:sz w:val="22"/>
          <w:szCs w:val="22"/>
        </w:rPr>
        <w:t xml:space="preserve"> </w:t>
      </w:r>
      <w:r w:rsidR="004259D4" w:rsidRPr="00A856E8">
        <w:rPr>
          <w:b w:val="0"/>
          <w:bCs/>
          <w:szCs w:val="24"/>
        </w:rPr>
        <w:t xml:space="preserve">При проведенні  перевірки інформації, що міститься у Звіті про корпоративне управління  </w:t>
      </w:r>
      <w:r w:rsidR="00257983" w:rsidRPr="00A856E8">
        <w:rPr>
          <w:b w:val="0"/>
          <w:bCs/>
          <w:szCs w:val="24"/>
        </w:rPr>
        <w:t xml:space="preserve">          </w:t>
      </w:r>
      <w:r w:rsidR="004259D4" w:rsidRPr="00A856E8">
        <w:rPr>
          <w:b w:val="0"/>
          <w:bCs/>
          <w:szCs w:val="24"/>
        </w:rPr>
        <w:t xml:space="preserve">  виконані процедури, що залежать від характеру інформації, поданої в звіті, а саме:</w:t>
      </w:r>
    </w:p>
    <w:p w14:paraId="09769E87" w14:textId="77777777" w:rsidR="004259D4" w:rsidRPr="00A856E8" w:rsidRDefault="005A3925" w:rsidP="004259D4">
      <w:pPr>
        <w:numPr>
          <w:ilvl w:val="0"/>
          <w:numId w:val="47"/>
        </w:numPr>
        <w:rPr>
          <w:sz w:val="24"/>
          <w:szCs w:val="24"/>
        </w:rPr>
      </w:pPr>
      <w:r w:rsidRPr="00A856E8">
        <w:rPr>
          <w:sz w:val="24"/>
          <w:szCs w:val="24"/>
        </w:rPr>
        <w:t>з</w:t>
      </w:r>
      <w:r w:rsidR="004259D4" w:rsidRPr="00A856E8">
        <w:rPr>
          <w:sz w:val="24"/>
          <w:szCs w:val="24"/>
        </w:rPr>
        <w:t>апити персоналу Товариства</w:t>
      </w:r>
      <w:r w:rsidRPr="00A856E8">
        <w:rPr>
          <w:sz w:val="24"/>
          <w:szCs w:val="24"/>
        </w:rPr>
        <w:t xml:space="preserve">, відповідальному за підготовку Звіту про корпоративне управління , з метою отримання  розуміння процедур по </w:t>
      </w:r>
      <w:r w:rsidR="00EC518D" w:rsidRPr="00A856E8">
        <w:rPr>
          <w:sz w:val="24"/>
          <w:szCs w:val="24"/>
        </w:rPr>
        <w:t>з</w:t>
      </w:r>
      <w:r w:rsidRPr="00A856E8">
        <w:rPr>
          <w:sz w:val="24"/>
          <w:szCs w:val="24"/>
        </w:rPr>
        <w:t>бору та підтвердженню</w:t>
      </w:r>
      <w:r w:rsidR="00EC005D" w:rsidRPr="00A856E8">
        <w:rPr>
          <w:sz w:val="24"/>
          <w:szCs w:val="24"/>
        </w:rPr>
        <w:t xml:space="preserve">         </w:t>
      </w:r>
      <w:r w:rsidRPr="00A856E8">
        <w:rPr>
          <w:sz w:val="24"/>
          <w:szCs w:val="24"/>
        </w:rPr>
        <w:t xml:space="preserve"> даних та інформації наведеної у Звіті;</w:t>
      </w:r>
    </w:p>
    <w:p w14:paraId="26AC5053" w14:textId="77777777" w:rsidR="005A3925" w:rsidRPr="00A856E8" w:rsidRDefault="00EC518D" w:rsidP="00063FC7">
      <w:pPr>
        <w:pStyle w:val="af7"/>
        <w:numPr>
          <w:ilvl w:val="0"/>
          <w:numId w:val="47"/>
        </w:numPr>
        <w:shd w:val="clear" w:color="auto" w:fill="FFFFFF"/>
        <w:spacing w:before="135" w:beforeAutospacing="0" w:after="0" w:afterAutospacing="0" w:line="273" w:lineRule="atLeast"/>
      </w:pPr>
      <w:r w:rsidRPr="00A856E8">
        <w:t xml:space="preserve">ознайомлення з інформацією, що наведена у Звіті про корпоративне управління для визначення ,чи всю інформацію розкрито у цьому Звіті згідно з </w:t>
      </w:r>
      <w:r w:rsidR="00E979B9" w:rsidRPr="00A856E8">
        <w:rPr>
          <w:lang w:eastAsia="uk-UA"/>
        </w:rPr>
        <w:t xml:space="preserve">ст.127  розділу ІХ   </w:t>
      </w:r>
      <w:r w:rsidR="00E979B9" w:rsidRPr="00A856E8">
        <w:rPr>
          <w:iCs/>
        </w:rPr>
        <w:t xml:space="preserve"> Закону України «</w:t>
      </w:r>
      <w:r w:rsidR="00E979B9" w:rsidRPr="00A856E8">
        <w:t>Про ринки капіталу та організовані товарні ринки»</w:t>
      </w:r>
      <w:r w:rsidR="00063FC7" w:rsidRPr="00A856E8">
        <w:t xml:space="preserve">, </w:t>
      </w:r>
      <w:r w:rsidRPr="00A856E8">
        <w:t>а також рішення НКЦПФР від 03 грудня 2013р. №2826 «Про затвердження</w:t>
      </w:r>
      <w:r w:rsidR="00E979B9" w:rsidRPr="00A856E8">
        <w:t xml:space="preserve">  </w:t>
      </w:r>
      <w:r w:rsidRPr="00A856E8">
        <w:t>Положення про розкриття інформації емітента цінних паперів»;</w:t>
      </w:r>
    </w:p>
    <w:p w14:paraId="3B924B3B" w14:textId="77777777" w:rsidR="00EC518D" w:rsidRPr="00A856E8" w:rsidRDefault="00EC518D" w:rsidP="004259D4">
      <w:pPr>
        <w:numPr>
          <w:ilvl w:val="0"/>
          <w:numId w:val="47"/>
        </w:numPr>
        <w:rPr>
          <w:sz w:val="24"/>
          <w:szCs w:val="24"/>
        </w:rPr>
      </w:pPr>
      <w:r w:rsidRPr="00A856E8">
        <w:rPr>
          <w:sz w:val="24"/>
          <w:szCs w:val="24"/>
        </w:rPr>
        <w:t>отримання письмових пояснень (запевнень) від осіб, відповідальних за складання та затвердження Звіту про корпоративне управління;</w:t>
      </w:r>
    </w:p>
    <w:p w14:paraId="765CF06B" w14:textId="77777777" w:rsidR="00EC518D" w:rsidRPr="00A856E8" w:rsidRDefault="00EC518D" w:rsidP="00EC518D">
      <w:pPr>
        <w:ind w:left="709"/>
        <w:jc w:val="both"/>
        <w:rPr>
          <w:sz w:val="24"/>
          <w:szCs w:val="24"/>
        </w:rPr>
      </w:pPr>
      <w:r w:rsidRPr="00A856E8">
        <w:rPr>
          <w:sz w:val="24"/>
          <w:szCs w:val="24"/>
        </w:rPr>
        <w:t xml:space="preserve">огляд документації, що підтверджує інформацію, наведену у Звіті про корпоративне управління: </w:t>
      </w:r>
    </w:p>
    <w:p w14:paraId="66803ED7" w14:textId="2A888EE9" w:rsidR="00EC518D" w:rsidRPr="00A856E8" w:rsidRDefault="00EC518D" w:rsidP="00EC518D">
      <w:pPr>
        <w:ind w:left="709"/>
        <w:jc w:val="both"/>
        <w:rPr>
          <w:sz w:val="24"/>
          <w:szCs w:val="24"/>
        </w:rPr>
      </w:pPr>
      <w:r w:rsidRPr="00A856E8">
        <w:rPr>
          <w:sz w:val="24"/>
          <w:szCs w:val="24"/>
        </w:rPr>
        <w:t xml:space="preserve">розуміння Товариства як середовища функціонування системи корпоративного </w:t>
      </w:r>
      <w:r w:rsidR="00EC005D" w:rsidRPr="00A856E8">
        <w:rPr>
          <w:sz w:val="24"/>
          <w:szCs w:val="24"/>
        </w:rPr>
        <w:t xml:space="preserve">     </w:t>
      </w:r>
      <w:r w:rsidR="00257983" w:rsidRPr="00A856E8">
        <w:rPr>
          <w:sz w:val="24"/>
          <w:szCs w:val="24"/>
        </w:rPr>
        <w:t xml:space="preserve">                </w:t>
      </w:r>
      <w:r w:rsidR="00EC005D" w:rsidRPr="00A856E8">
        <w:rPr>
          <w:sz w:val="24"/>
          <w:szCs w:val="24"/>
        </w:rPr>
        <w:t xml:space="preserve">   </w:t>
      </w:r>
      <w:r w:rsidRPr="00A856E8">
        <w:rPr>
          <w:sz w:val="24"/>
          <w:szCs w:val="24"/>
        </w:rPr>
        <w:t>управління;</w:t>
      </w:r>
    </w:p>
    <w:p w14:paraId="60F7B59D" w14:textId="77777777" w:rsidR="00EC518D" w:rsidRPr="00A856E8" w:rsidRDefault="00EC518D" w:rsidP="00EC518D">
      <w:pPr>
        <w:ind w:left="709"/>
        <w:jc w:val="both"/>
        <w:rPr>
          <w:sz w:val="24"/>
          <w:szCs w:val="24"/>
        </w:rPr>
      </w:pPr>
      <w:r w:rsidRPr="00A856E8">
        <w:rPr>
          <w:sz w:val="24"/>
          <w:szCs w:val="24"/>
        </w:rPr>
        <w:t xml:space="preserve"> можливість застосування одноосібного виконавчого органу, особливості </w:t>
      </w:r>
      <w:r w:rsidR="00EC005D" w:rsidRPr="00A856E8">
        <w:rPr>
          <w:sz w:val="24"/>
          <w:szCs w:val="24"/>
        </w:rPr>
        <w:t xml:space="preserve">                         </w:t>
      </w:r>
      <w:r w:rsidRPr="00A856E8">
        <w:rPr>
          <w:sz w:val="24"/>
          <w:szCs w:val="24"/>
        </w:rPr>
        <w:t xml:space="preserve">функціонування органу контролю – ревізора або ревізійної комісії; </w:t>
      </w:r>
    </w:p>
    <w:p w14:paraId="19FF3D60" w14:textId="77777777" w:rsidR="00EC518D" w:rsidRPr="00A856E8" w:rsidRDefault="00EC518D" w:rsidP="00EC518D">
      <w:pPr>
        <w:ind w:left="709"/>
        <w:jc w:val="both"/>
        <w:rPr>
          <w:sz w:val="24"/>
          <w:szCs w:val="24"/>
        </w:rPr>
      </w:pPr>
      <w:r w:rsidRPr="00A856E8">
        <w:rPr>
          <w:sz w:val="24"/>
          <w:szCs w:val="24"/>
        </w:rPr>
        <w:t xml:space="preserve"> дослідження прийнятих внутрішніх документів, які регламентують функціонування органів корпоративного управління; </w:t>
      </w:r>
    </w:p>
    <w:p w14:paraId="6FE25095" w14:textId="77777777" w:rsidR="00EC518D" w:rsidRPr="00A856E8" w:rsidRDefault="00EC518D" w:rsidP="00EC518D">
      <w:pPr>
        <w:ind w:left="709"/>
        <w:jc w:val="both"/>
        <w:rPr>
          <w:sz w:val="24"/>
          <w:szCs w:val="24"/>
        </w:rPr>
      </w:pPr>
      <w:r w:rsidRPr="00A856E8">
        <w:rPr>
          <w:sz w:val="24"/>
          <w:szCs w:val="24"/>
        </w:rPr>
        <w:t xml:space="preserve">дослідження змісту функцій та повноважень загальних зборів; </w:t>
      </w:r>
    </w:p>
    <w:p w14:paraId="583A539F" w14:textId="77777777" w:rsidR="00EC518D" w:rsidRPr="00A856E8" w:rsidRDefault="00EC518D" w:rsidP="00EC518D">
      <w:pPr>
        <w:ind w:left="709"/>
        <w:jc w:val="both"/>
        <w:rPr>
          <w:sz w:val="24"/>
          <w:szCs w:val="24"/>
        </w:rPr>
      </w:pPr>
      <w:r w:rsidRPr="00A856E8">
        <w:rPr>
          <w:sz w:val="24"/>
          <w:szCs w:val="24"/>
        </w:rPr>
        <w:t xml:space="preserve"> дослідження форми функціонування органу перевірки фінансово-господарської </w:t>
      </w:r>
      <w:r w:rsidR="00EC005D" w:rsidRPr="00A856E8">
        <w:rPr>
          <w:sz w:val="24"/>
          <w:szCs w:val="24"/>
        </w:rPr>
        <w:t xml:space="preserve">             </w:t>
      </w:r>
      <w:r w:rsidRPr="00A856E8">
        <w:rPr>
          <w:sz w:val="24"/>
          <w:szCs w:val="24"/>
        </w:rPr>
        <w:t xml:space="preserve">діяльності Товариства: наявність окремої посади ревізора або ревізійної комісії; </w:t>
      </w:r>
    </w:p>
    <w:p w14:paraId="50A6DF64" w14:textId="77777777" w:rsidR="00EC518D" w:rsidRPr="00A856E8" w:rsidRDefault="00EC518D" w:rsidP="00EC518D">
      <w:pPr>
        <w:ind w:left="709"/>
        <w:jc w:val="both"/>
        <w:rPr>
          <w:sz w:val="24"/>
          <w:szCs w:val="24"/>
        </w:rPr>
      </w:pPr>
      <w:r w:rsidRPr="00A856E8">
        <w:rPr>
          <w:sz w:val="24"/>
          <w:szCs w:val="24"/>
        </w:rPr>
        <w:t xml:space="preserve">дослідження повноважень та форми функціонування виконавчого органу: </w:t>
      </w:r>
    </w:p>
    <w:p w14:paraId="2CD4D6FF" w14:textId="77777777" w:rsidR="00EC518D" w:rsidRPr="00A856E8" w:rsidRDefault="00EC518D" w:rsidP="00EC518D">
      <w:pPr>
        <w:ind w:left="709"/>
        <w:jc w:val="both"/>
        <w:rPr>
          <w:sz w:val="24"/>
          <w:szCs w:val="24"/>
        </w:rPr>
      </w:pPr>
      <w:r w:rsidRPr="00A856E8">
        <w:rPr>
          <w:sz w:val="24"/>
          <w:szCs w:val="24"/>
        </w:rPr>
        <w:t xml:space="preserve">наявність колегіального або одноосібного виконавчого органу Товариства. </w:t>
      </w:r>
    </w:p>
    <w:p w14:paraId="7C48BC0A" w14:textId="77777777" w:rsidR="005C466C" w:rsidRPr="00A856E8" w:rsidRDefault="005C466C" w:rsidP="00BC2A05">
      <w:r w:rsidRPr="00A856E8">
        <w:t xml:space="preserve">                                                                                                                                                        </w:t>
      </w:r>
    </w:p>
    <w:p w14:paraId="0D62CFCF" w14:textId="77777777" w:rsidR="000C0AF9" w:rsidRPr="00A856E8" w:rsidRDefault="000C0AF9" w:rsidP="00BC2A05">
      <w:pPr>
        <w:rPr>
          <w:b/>
          <w:sz w:val="22"/>
          <w:szCs w:val="22"/>
        </w:rPr>
      </w:pPr>
      <w:r w:rsidRPr="00A856E8">
        <w:rPr>
          <w:b/>
          <w:sz w:val="24"/>
          <w:szCs w:val="24"/>
        </w:rPr>
        <w:t xml:space="preserve">  </w:t>
      </w:r>
      <w:r w:rsidR="00527FF6" w:rsidRPr="00A856E8">
        <w:rPr>
          <w:b/>
          <w:sz w:val="22"/>
          <w:szCs w:val="22"/>
        </w:rPr>
        <w:t>ВИСНОВОК</w:t>
      </w:r>
    </w:p>
    <w:p w14:paraId="22CAFB90" w14:textId="209C3CF8" w:rsidR="000C0AF9" w:rsidRPr="00A856E8" w:rsidRDefault="000C0AF9" w:rsidP="00171B2E">
      <w:pPr>
        <w:rPr>
          <w:sz w:val="24"/>
          <w:szCs w:val="24"/>
        </w:rPr>
      </w:pPr>
      <w:r w:rsidRPr="00A856E8">
        <w:rPr>
          <w:sz w:val="24"/>
          <w:szCs w:val="24"/>
        </w:rPr>
        <w:t xml:space="preserve">Ми виконали завдання з надання обґрунтованої впевненості щодо інформації Звіту про </w:t>
      </w:r>
      <w:r w:rsidR="00AC4055" w:rsidRPr="00A856E8">
        <w:rPr>
          <w:sz w:val="24"/>
          <w:szCs w:val="24"/>
        </w:rPr>
        <w:t xml:space="preserve">     </w:t>
      </w:r>
      <w:r w:rsidRPr="00A856E8">
        <w:rPr>
          <w:sz w:val="24"/>
          <w:szCs w:val="24"/>
        </w:rPr>
        <w:t xml:space="preserve">корпоративне управління в складі Звіту </w:t>
      </w:r>
      <w:r w:rsidR="00257983" w:rsidRPr="00A856E8">
        <w:rPr>
          <w:sz w:val="24"/>
          <w:szCs w:val="24"/>
        </w:rPr>
        <w:t xml:space="preserve">Приватного акціонерного товариства                                </w:t>
      </w:r>
      <w:r w:rsidR="00257983" w:rsidRPr="00A856E8">
        <w:rPr>
          <w:bCs/>
          <w:sz w:val="24"/>
          <w:szCs w:val="24"/>
        </w:rPr>
        <w:t>«</w:t>
      </w:r>
      <w:r w:rsidR="008E7470" w:rsidRPr="008E7470">
        <w:rPr>
          <w:bCs/>
          <w:sz w:val="24"/>
          <w:szCs w:val="24"/>
        </w:rPr>
        <w:t>ФІРМА «КРИВОРІЖБУДМЕХАНІЗАЦІЯ</w:t>
      </w:r>
      <w:r w:rsidR="00257983" w:rsidRPr="00A856E8">
        <w:rPr>
          <w:bCs/>
          <w:sz w:val="24"/>
          <w:szCs w:val="24"/>
        </w:rPr>
        <w:t xml:space="preserve">» </w:t>
      </w:r>
      <w:r w:rsidRPr="00A856E8">
        <w:rPr>
          <w:sz w:val="24"/>
          <w:szCs w:val="24"/>
        </w:rPr>
        <w:t>що</w:t>
      </w:r>
      <w:r w:rsidR="00EC005D" w:rsidRPr="00A856E8">
        <w:rPr>
          <w:sz w:val="24"/>
          <w:szCs w:val="24"/>
        </w:rPr>
        <w:t xml:space="preserve">  </w:t>
      </w:r>
      <w:r w:rsidRPr="00A856E8">
        <w:rPr>
          <w:sz w:val="24"/>
          <w:szCs w:val="24"/>
        </w:rPr>
        <w:t xml:space="preserve">включає  </w:t>
      </w:r>
      <w:r w:rsidR="00C00F71" w:rsidRPr="00A856E8">
        <w:rPr>
          <w:sz w:val="24"/>
          <w:szCs w:val="24"/>
        </w:rPr>
        <w:t xml:space="preserve"> перелік </w:t>
      </w:r>
      <w:r w:rsidR="0086003A" w:rsidRPr="00A856E8">
        <w:rPr>
          <w:sz w:val="24"/>
          <w:szCs w:val="24"/>
        </w:rPr>
        <w:t xml:space="preserve"> </w:t>
      </w:r>
      <w:r w:rsidRPr="00A856E8">
        <w:rPr>
          <w:sz w:val="24"/>
          <w:szCs w:val="24"/>
        </w:rPr>
        <w:t xml:space="preserve">основних </w:t>
      </w:r>
      <w:r w:rsidR="00257983" w:rsidRPr="00A856E8">
        <w:rPr>
          <w:sz w:val="24"/>
          <w:szCs w:val="24"/>
        </w:rPr>
        <w:t xml:space="preserve"> </w:t>
      </w:r>
      <w:r w:rsidRPr="00A856E8">
        <w:rPr>
          <w:sz w:val="24"/>
          <w:szCs w:val="24"/>
        </w:rPr>
        <w:t xml:space="preserve">характеристик систем внутрішнього контролю і управління </w:t>
      </w:r>
      <w:r w:rsidR="00171B2E" w:rsidRPr="00A856E8">
        <w:rPr>
          <w:sz w:val="24"/>
          <w:szCs w:val="24"/>
        </w:rPr>
        <w:t xml:space="preserve"> </w:t>
      </w:r>
      <w:r w:rsidRPr="00A856E8">
        <w:rPr>
          <w:sz w:val="24"/>
          <w:szCs w:val="24"/>
        </w:rPr>
        <w:t>ризиками, перелік осіб, які прямо або опосер</w:t>
      </w:r>
      <w:r w:rsidRPr="00A856E8">
        <w:rPr>
          <w:sz w:val="24"/>
          <w:szCs w:val="24"/>
        </w:rPr>
        <w:t>е</w:t>
      </w:r>
      <w:r w:rsidRPr="00A856E8">
        <w:rPr>
          <w:sz w:val="24"/>
          <w:szCs w:val="24"/>
        </w:rPr>
        <w:t xml:space="preserve">дковано є власниками значного пакета </w:t>
      </w:r>
      <w:r w:rsidR="0086003A" w:rsidRPr="00A856E8">
        <w:rPr>
          <w:sz w:val="24"/>
          <w:szCs w:val="24"/>
        </w:rPr>
        <w:t xml:space="preserve"> </w:t>
      </w:r>
      <w:r w:rsidRPr="00A856E8">
        <w:rPr>
          <w:sz w:val="24"/>
          <w:szCs w:val="24"/>
        </w:rPr>
        <w:t>акцій, інформацію про будь-які обмеження прав уч</w:t>
      </w:r>
      <w:r w:rsidRPr="00A856E8">
        <w:rPr>
          <w:sz w:val="24"/>
          <w:szCs w:val="24"/>
        </w:rPr>
        <w:t>а</w:t>
      </w:r>
      <w:r w:rsidRPr="00A856E8">
        <w:rPr>
          <w:sz w:val="24"/>
          <w:szCs w:val="24"/>
        </w:rPr>
        <w:t xml:space="preserve">сті та голосування </w:t>
      </w:r>
      <w:r w:rsidR="00AC4055" w:rsidRPr="00A856E8">
        <w:rPr>
          <w:sz w:val="24"/>
          <w:szCs w:val="24"/>
        </w:rPr>
        <w:t xml:space="preserve"> </w:t>
      </w:r>
      <w:r w:rsidRPr="00A856E8">
        <w:rPr>
          <w:sz w:val="24"/>
          <w:szCs w:val="24"/>
        </w:rPr>
        <w:t xml:space="preserve">акціонерів на </w:t>
      </w:r>
      <w:r w:rsidR="00EC005D" w:rsidRPr="00A856E8">
        <w:rPr>
          <w:sz w:val="24"/>
          <w:szCs w:val="24"/>
        </w:rPr>
        <w:t xml:space="preserve"> </w:t>
      </w:r>
      <w:r w:rsidRPr="00A856E8">
        <w:rPr>
          <w:sz w:val="24"/>
          <w:szCs w:val="24"/>
        </w:rPr>
        <w:t xml:space="preserve">загальних зборах, опис порядку </w:t>
      </w:r>
      <w:r w:rsidR="0086003A" w:rsidRPr="00A856E8">
        <w:rPr>
          <w:sz w:val="24"/>
          <w:szCs w:val="24"/>
        </w:rPr>
        <w:t xml:space="preserve">  </w:t>
      </w:r>
      <w:r w:rsidRPr="00A856E8">
        <w:rPr>
          <w:sz w:val="24"/>
          <w:szCs w:val="24"/>
        </w:rPr>
        <w:t>призначення та звільне</w:t>
      </w:r>
      <w:r w:rsidRPr="00A856E8">
        <w:rPr>
          <w:sz w:val="24"/>
          <w:szCs w:val="24"/>
        </w:rPr>
        <w:t>н</w:t>
      </w:r>
      <w:r w:rsidRPr="00A856E8">
        <w:rPr>
          <w:sz w:val="24"/>
          <w:szCs w:val="24"/>
        </w:rPr>
        <w:t>ня посадових осіб, опис</w:t>
      </w:r>
      <w:r w:rsidR="0086003A" w:rsidRPr="00A856E8">
        <w:rPr>
          <w:sz w:val="24"/>
          <w:szCs w:val="24"/>
        </w:rPr>
        <w:t xml:space="preserve"> </w:t>
      </w:r>
      <w:r w:rsidR="00171B2E" w:rsidRPr="00A856E8">
        <w:rPr>
          <w:sz w:val="24"/>
          <w:szCs w:val="24"/>
        </w:rPr>
        <w:t xml:space="preserve"> </w:t>
      </w:r>
      <w:r w:rsidR="00EC005D" w:rsidRPr="00A856E8">
        <w:rPr>
          <w:sz w:val="24"/>
          <w:szCs w:val="24"/>
        </w:rPr>
        <w:t xml:space="preserve"> </w:t>
      </w:r>
      <w:r w:rsidRPr="00A856E8">
        <w:rPr>
          <w:sz w:val="24"/>
          <w:szCs w:val="24"/>
        </w:rPr>
        <w:t>повноважень</w:t>
      </w:r>
      <w:r w:rsidR="00171B2E" w:rsidRPr="00A856E8">
        <w:rPr>
          <w:sz w:val="24"/>
          <w:szCs w:val="24"/>
        </w:rPr>
        <w:t xml:space="preserve">  п</w:t>
      </w:r>
      <w:r w:rsidRPr="00A856E8">
        <w:rPr>
          <w:sz w:val="24"/>
          <w:szCs w:val="24"/>
        </w:rPr>
        <w:t>осадових осіб за рік, що закінчився 31 грудня 20</w:t>
      </w:r>
      <w:r w:rsidR="00527FF6" w:rsidRPr="00A856E8">
        <w:rPr>
          <w:sz w:val="24"/>
          <w:szCs w:val="24"/>
        </w:rPr>
        <w:t>2</w:t>
      </w:r>
      <w:r w:rsidR="00E979B9" w:rsidRPr="00A856E8">
        <w:rPr>
          <w:sz w:val="24"/>
          <w:szCs w:val="24"/>
        </w:rPr>
        <w:t>1</w:t>
      </w:r>
      <w:r w:rsidRPr="00A856E8">
        <w:rPr>
          <w:sz w:val="24"/>
          <w:szCs w:val="24"/>
        </w:rPr>
        <w:t xml:space="preserve">року. </w:t>
      </w:r>
    </w:p>
    <w:p w14:paraId="6021821A" w14:textId="77777777" w:rsidR="00AC4055" w:rsidRPr="00A856E8" w:rsidRDefault="000C0AF9" w:rsidP="00E979B9">
      <w:pPr>
        <w:pStyle w:val="af7"/>
        <w:shd w:val="clear" w:color="auto" w:fill="FFFFFF"/>
        <w:spacing w:before="135" w:beforeAutospacing="0" w:after="0" w:afterAutospacing="0" w:line="273" w:lineRule="atLeast"/>
        <w:jc w:val="both"/>
      </w:pPr>
      <w:r w:rsidRPr="00A856E8">
        <w:rPr>
          <w:b/>
        </w:rPr>
        <w:t xml:space="preserve">На нашу думку, </w:t>
      </w:r>
      <w:r w:rsidR="00527FF6" w:rsidRPr="00A856E8">
        <w:rPr>
          <w:b/>
        </w:rPr>
        <w:t xml:space="preserve"> вищезазначена </w:t>
      </w:r>
      <w:r w:rsidRPr="00A856E8">
        <w:rPr>
          <w:b/>
        </w:rPr>
        <w:t>інформація</w:t>
      </w:r>
      <w:r w:rsidR="00527FF6" w:rsidRPr="00A856E8">
        <w:rPr>
          <w:b/>
        </w:rPr>
        <w:t xml:space="preserve">, що включена до </w:t>
      </w:r>
      <w:r w:rsidRPr="00A856E8">
        <w:rPr>
          <w:b/>
        </w:rPr>
        <w:t xml:space="preserve"> Звіту про корпоративне управління в складі Звіту</w:t>
      </w:r>
      <w:r w:rsidR="00527FF6" w:rsidRPr="00A856E8">
        <w:rPr>
          <w:b/>
        </w:rPr>
        <w:t xml:space="preserve"> </w:t>
      </w:r>
      <w:r w:rsidRPr="00A856E8">
        <w:rPr>
          <w:b/>
        </w:rPr>
        <w:t xml:space="preserve">керівництва , що додається, складена в усіх суттєвих </w:t>
      </w:r>
      <w:r w:rsidR="00527FF6" w:rsidRPr="00A856E8">
        <w:rPr>
          <w:b/>
        </w:rPr>
        <w:t xml:space="preserve">                   </w:t>
      </w:r>
      <w:r w:rsidRPr="00A856E8">
        <w:rPr>
          <w:b/>
        </w:rPr>
        <w:t xml:space="preserve">аспектах, відповідно до вимог пунктів 5-9 </w:t>
      </w:r>
      <w:r w:rsidR="00E979B9" w:rsidRPr="00A856E8">
        <w:rPr>
          <w:b/>
          <w:bCs/>
          <w:lang w:eastAsia="uk-UA"/>
        </w:rPr>
        <w:t xml:space="preserve">ст.127  розділу ІХ </w:t>
      </w:r>
      <w:r w:rsidR="00E979B9" w:rsidRPr="00A856E8">
        <w:rPr>
          <w:b/>
          <w:bCs/>
          <w:iCs/>
        </w:rPr>
        <w:t xml:space="preserve"> Закону України «</w:t>
      </w:r>
      <w:r w:rsidR="00E979B9" w:rsidRPr="00A856E8">
        <w:rPr>
          <w:b/>
          <w:bCs/>
        </w:rPr>
        <w:t xml:space="preserve">Про </w:t>
      </w:r>
      <w:r w:rsidR="00750928" w:rsidRPr="00A856E8">
        <w:rPr>
          <w:b/>
          <w:bCs/>
        </w:rPr>
        <w:t xml:space="preserve">                  </w:t>
      </w:r>
      <w:r w:rsidR="00E979B9" w:rsidRPr="00A856E8">
        <w:rPr>
          <w:b/>
          <w:bCs/>
        </w:rPr>
        <w:t>ринки капіталу та організовані товарні ринки»</w:t>
      </w:r>
      <w:r w:rsidRPr="00A856E8">
        <w:rPr>
          <w:b/>
          <w:bCs/>
        </w:rPr>
        <w:t xml:space="preserve"> </w:t>
      </w:r>
      <w:r w:rsidR="00AC4055" w:rsidRPr="00A856E8">
        <w:rPr>
          <w:b/>
          <w:bCs/>
        </w:rPr>
        <w:t xml:space="preserve"> </w:t>
      </w:r>
      <w:r w:rsidRPr="00A856E8">
        <w:rPr>
          <w:b/>
          <w:bCs/>
        </w:rPr>
        <w:t>та</w:t>
      </w:r>
      <w:r w:rsidRPr="00A856E8">
        <w:rPr>
          <w:b/>
        </w:rPr>
        <w:t xml:space="preserve"> не суперечить «Принципам </w:t>
      </w:r>
      <w:r w:rsidR="00750928" w:rsidRPr="00A856E8">
        <w:rPr>
          <w:b/>
        </w:rPr>
        <w:t xml:space="preserve">                    </w:t>
      </w:r>
      <w:r w:rsidRPr="00A856E8">
        <w:rPr>
          <w:b/>
        </w:rPr>
        <w:t xml:space="preserve">корпоративного </w:t>
      </w:r>
      <w:r w:rsidR="00527FF6" w:rsidRPr="00A856E8">
        <w:rPr>
          <w:b/>
        </w:rPr>
        <w:t xml:space="preserve"> </w:t>
      </w:r>
      <w:r w:rsidRPr="00A856E8">
        <w:rPr>
          <w:b/>
        </w:rPr>
        <w:t xml:space="preserve">управління», які затверджені рішенням НКЦПФР від </w:t>
      </w:r>
      <w:r w:rsidRPr="00A856E8">
        <w:rPr>
          <w:rStyle w:val="rvts9"/>
          <w:b/>
          <w:bCs/>
        </w:rPr>
        <w:t>22.07.2014</w:t>
      </w:r>
      <w:r w:rsidR="00AC4055" w:rsidRPr="00A856E8">
        <w:rPr>
          <w:rStyle w:val="rvts9"/>
          <w:b/>
          <w:bCs/>
        </w:rPr>
        <w:t>р.</w:t>
      </w:r>
      <w:r w:rsidR="00BC2A05" w:rsidRPr="00A856E8">
        <w:rPr>
          <w:rStyle w:val="rvts9"/>
          <w:b/>
          <w:bCs/>
        </w:rPr>
        <w:t xml:space="preserve">  </w:t>
      </w:r>
      <w:r w:rsidR="00750928" w:rsidRPr="00A856E8">
        <w:rPr>
          <w:rStyle w:val="rvts9"/>
          <w:b/>
          <w:bCs/>
        </w:rPr>
        <w:t xml:space="preserve">            </w:t>
      </w:r>
      <w:r w:rsidRPr="00A856E8">
        <w:rPr>
          <w:rStyle w:val="rvts9"/>
          <w:b/>
          <w:bCs/>
        </w:rPr>
        <w:t>№ 955</w:t>
      </w:r>
      <w:r w:rsidRPr="00A856E8">
        <w:rPr>
          <w:b/>
        </w:rPr>
        <w:t>.</w:t>
      </w:r>
    </w:p>
    <w:p w14:paraId="00890188" w14:textId="77777777" w:rsidR="00CE6118" w:rsidRPr="00A856E8" w:rsidRDefault="00CE6118" w:rsidP="00BC2A05">
      <w:pPr>
        <w:jc w:val="both"/>
        <w:rPr>
          <w:b/>
          <w:sz w:val="24"/>
          <w:szCs w:val="24"/>
        </w:rPr>
      </w:pPr>
    </w:p>
    <w:p w14:paraId="4D6B810A" w14:textId="77777777" w:rsidR="008E7470" w:rsidRDefault="008E7470" w:rsidP="00BC2A05">
      <w:pPr>
        <w:jc w:val="both"/>
        <w:rPr>
          <w:b/>
          <w:sz w:val="22"/>
          <w:szCs w:val="22"/>
        </w:rPr>
      </w:pPr>
    </w:p>
    <w:p w14:paraId="30423C8B" w14:textId="77777777" w:rsidR="008E7470" w:rsidRDefault="008E7470" w:rsidP="00BC2A05">
      <w:pPr>
        <w:jc w:val="both"/>
        <w:rPr>
          <w:b/>
          <w:sz w:val="22"/>
          <w:szCs w:val="22"/>
        </w:rPr>
      </w:pPr>
    </w:p>
    <w:p w14:paraId="230C68F8" w14:textId="77777777" w:rsidR="000C0AF9" w:rsidRPr="00A856E8" w:rsidRDefault="000C0AF9" w:rsidP="00BC2A05">
      <w:pPr>
        <w:jc w:val="both"/>
        <w:rPr>
          <w:b/>
          <w:sz w:val="22"/>
          <w:szCs w:val="22"/>
        </w:rPr>
      </w:pPr>
      <w:r w:rsidRPr="00A856E8">
        <w:rPr>
          <w:b/>
          <w:sz w:val="22"/>
          <w:szCs w:val="22"/>
        </w:rPr>
        <w:t xml:space="preserve">ІНША ІНФОРМАЦІЯ </w:t>
      </w:r>
    </w:p>
    <w:p w14:paraId="2E23AC2A" w14:textId="77777777" w:rsidR="00CE6118" w:rsidRPr="00A856E8" w:rsidRDefault="00CE6118" w:rsidP="00BC2A05">
      <w:pPr>
        <w:jc w:val="both"/>
        <w:rPr>
          <w:b/>
          <w:sz w:val="22"/>
          <w:szCs w:val="22"/>
        </w:rPr>
      </w:pPr>
    </w:p>
    <w:p w14:paraId="2990A3D5" w14:textId="77777777" w:rsidR="000C0AF9" w:rsidRPr="00A856E8" w:rsidRDefault="000C0AF9" w:rsidP="00BC2A05">
      <w:pPr>
        <w:jc w:val="both"/>
        <w:rPr>
          <w:sz w:val="24"/>
          <w:szCs w:val="24"/>
        </w:rPr>
      </w:pPr>
      <w:r w:rsidRPr="00A856E8">
        <w:rPr>
          <w:sz w:val="24"/>
          <w:szCs w:val="24"/>
        </w:rPr>
        <w:t xml:space="preserve">Управлінський персонал несе відповідальність за іншу інформацію, яка включається до Звіту про корпоративне управління відповідно до вимог пунктів 1-4 </w:t>
      </w:r>
      <w:r w:rsidR="00523CFE" w:rsidRPr="00A856E8">
        <w:rPr>
          <w:sz w:val="24"/>
          <w:szCs w:val="24"/>
          <w:lang w:eastAsia="uk-UA"/>
        </w:rPr>
        <w:t xml:space="preserve">ст.127  розділу ІХ </w:t>
      </w:r>
      <w:r w:rsidR="00523CFE" w:rsidRPr="00A856E8">
        <w:rPr>
          <w:iCs/>
          <w:sz w:val="24"/>
          <w:szCs w:val="24"/>
        </w:rPr>
        <w:t xml:space="preserve"> Закону </w:t>
      </w:r>
      <w:r w:rsidR="00171B2E" w:rsidRPr="00A856E8">
        <w:rPr>
          <w:iCs/>
          <w:sz w:val="24"/>
          <w:szCs w:val="24"/>
        </w:rPr>
        <w:t xml:space="preserve">           </w:t>
      </w:r>
      <w:r w:rsidR="00523CFE" w:rsidRPr="00A856E8">
        <w:rPr>
          <w:iCs/>
          <w:sz w:val="24"/>
          <w:szCs w:val="24"/>
        </w:rPr>
        <w:t>України «</w:t>
      </w:r>
      <w:r w:rsidR="00523CFE" w:rsidRPr="00A856E8">
        <w:rPr>
          <w:sz w:val="24"/>
          <w:szCs w:val="24"/>
        </w:rPr>
        <w:t xml:space="preserve">Про ринки капіталу та організовані товарні ринки»  </w:t>
      </w:r>
      <w:r w:rsidRPr="00A856E8">
        <w:rPr>
          <w:sz w:val="24"/>
          <w:szCs w:val="24"/>
        </w:rPr>
        <w:t xml:space="preserve">та подається в такому звіті </w:t>
      </w:r>
      <w:r w:rsidR="005F0CD4" w:rsidRPr="00A856E8">
        <w:rPr>
          <w:sz w:val="24"/>
          <w:szCs w:val="24"/>
        </w:rPr>
        <w:t xml:space="preserve">       </w:t>
      </w:r>
      <w:r w:rsidRPr="00A856E8">
        <w:rPr>
          <w:sz w:val="24"/>
          <w:szCs w:val="24"/>
        </w:rPr>
        <w:t xml:space="preserve">(надалі по тексту – Інша інформація Звіту про корпоративне управління). </w:t>
      </w:r>
    </w:p>
    <w:p w14:paraId="2CE9F909" w14:textId="77777777" w:rsidR="000C0AF9" w:rsidRPr="00A856E8" w:rsidRDefault="000C0AF9" w:rsidP="00BC2A05">
      <w:pPr>
        <w:jc w:val="both"/>
        <w:rPr>
          <w:sz w:val="24"/>
          <w:szCs w:val="24"/>
        </w:rPr>
      </w:pPr>
      <w:r w:rsidRPr="00A856E8">
        <w:rPr>
          <w:sz w:val="24"/>
          <w:szCs w:val="24"/>
        </w:rPr>
        <w:t xml:space="preserve">Інша інформація Звіту про корпоративне управління включає: </w:t>
      </w:r>
    </w:p>
    <w:p w14:paraId="27039784" w14:textId="77777777" w:rsidR="000C0AF9" w:rsidRPr="00A856E8" w:rsidRDefault="000C0AF9" w:rsidP="00BC2A05">
      <w:pPr>
        <w:jc w:val="both"/>
        <w:rPr>
          <w:sz w:val="24"/>
          <w:szCs w:val="24"/>
        </w:rPr>
      </w:pPr>
      <w:r w:rsidRPr="00A856E8">
        <w:rPr>
          <w:sz w:val="24"/>
          <w:szCs w:val="24"/>
        </w:rPr>
        <w:t xml:space="preserve">1) посилання на: </w:t>
      </w:r>
    </w:p>
    <w:p w14:paraId="4FD8587D" w14:textId="77777777" w:rsidR="000C0AF9" w:rsidRPr="00A856E8" w:rsidRDefault="000C0AF9" w:rsidP="00BC2A05">
      <w:pPr>
        <w:jc w:val="both"/>
        <w:rPr>
          <w:sz w:val="24"/>
          <w:szCs w:val="24"/>
        </w:rPr>
      </w:pPr>
      <w:r w:rsidRPr="00A856E8">
        <w:rPr>
          <w:sz w:val="24"/>
          <w:szCs w:val="24"/>
        </w:rPr>
        <w:t xml:space="preserve"> а) власний кодекс корпоративного управління, яким керується Товариство; </w:t>
      </w:r>
    </w:p>
    <w:p w14:paraId="39C79814" w14:textId="77777777" w:rsidR="000C0AF9" w:rsidRPr="00A856E8" w:rsidRDefault="000C0AF9" w:rsidP="00BC2A05">
      <w:pPr>
        <w:jc w:val="both"/>
        <w:rPr>
          <w:sz w:val="24"/>
          <w:szCs w:val="24"/>
        </w:rPr>
      </w:pPr>
      <w:r w:rsidRPr="00A856E8">
        <w:rPr>
          <w:sz w:val="24"/>
          <w:szCs w:val="24"/>
        </w:rPr>
        <w:t xml:space="preserve"> б) інший кодекс корпоративного управління, який Товариство добровільно вирішило                     застосовувати; </w:t>
      </w:r>
    </w:p>
    <w:p w14:paraId="3921FF33" w14:textId="77777777" w:rsidR="000C0AF9" w:rsidRPr="00A856E8" w:rsidRDefault="000C0AF9" w:rsidP="00BC2A05">
      <w:pPr>
        <w:jc w:val="both"/>
        <w:rPr>
          <w:sz w:val="24"/>
          <w:szCs w:val="24"/>
        </w:rPr>
      </w:pPr>
      <w:r w:rsidRPr="00A856E8">
        <w:rPr>
          <w:sz w:val="24"/>
          <w:szCs w:val="24"/>
        </w:rPr>
        <w:t xml:space="preserve">в) всю відповідну інформацію про практику корпоративного управління, застосовувану </w:t>
      </w:r>
      <w:r w:rsidR="00AC4055" w:rsidRPr="00A856E8">
        <w:rPr>
          <w:sz w:val="24"/>
          <w:szCs w:val="24"/>
        </w:rPr>
        <w:t xml:space="preserve">               </w:t>
      </w:r>
      <w:r w:rsidRPr="00A856E8">
        <w:rPr>
          <w:sz w:val="24"/>
          <w:szCs w:val="24"/>
        </w:rPr>
        <w:t xml:space="preserve">понад   визначені законодавством вимоги. </w:t>
      </w:r>
    </w:p>
    <w:p w14:paraId="68480963" w14:textId="47DB43DC" w:rsidR="000C0AF9" w:rsidRPr="00A856E8" w:rsidRDefault="000C0AF9" w:rsidP="00BC2A05">
      <w:pPr>
        <w:jc w:val="both"/>
        <w:rPr>
          <w:sz w:val="24"/>
          <w:szCs w:val="24"/>
        </w:rPr>
      </w:pPr>
      <w:r w:rsidRPr="00A856E8">
        <w:rPr>
          <w:sz w:val="24"/>
          <w:szCs w:val="24"/>
        </w:rPr>
        <w:t xml:space="preserve">2) якщо Товариство відхиляється від положень кодексу корпоративного управління, </w:t>
      </w:r>
      <w:r w:rsidR="00AC4055" w:rsidRPr="00A856E8">
        <w:rPr>
          <w:sz w:val="24"/>
          <w:szCs w:val="24"/>
        </w:rPr>
        <w:t xml:space="preserve">                         </w:t>
      </w:r>
      <w:r w:rsidRPr="00A856E8">
        <w:rPr>
          <w:sz w:val="24"/>
          <w:szCs w:val="24"/>
        </w:rPr>
        <w:t xml:space="preserve">зазначеного в підпунктах «а» або «б» пункту1): пояснення, від яких частин кодексу </w:t>
      </w:r>
      <w:r w:rsidR="00257983" w:rsidRPr="00A856E8">
        <w:rPr>
          <w:sz w:val="24"/>
          <w:szCs w:val="24"/>
        </w:rPr>
        <w:t xml:space="preserve">                       </w:t>
      </w:r>
      <w:r w:rsidRPr="00A856E8">
        <w:rPr>
          <w:sz w:val="24"/>
          <w:szCs w:val="24"/>
        </w:rPr>
        <w:t xml:space="preserve">корпоративного управління він відхиляється і причини таких відхилень.; </w:t>
      </w:r>
    </w:p>
    <w:p w14:paraId="2E9D0E35" w14:textId="77777777" w:rsidR="000C0AF9" w:rsidRPr="00A856E8" w:rsidRDefault="000C0AF9" w:rsidP="00BC2A05">
      <w:pPr>
        <w:jc w:val="both"/>
        <w:rPr>
          <w:sz w:val="24"/>
          <w:szCs w:val="24"/>
        </w:rPr>
      </w:pPr>
      <w:r w:rsidRPr="00A856E8">
        <w:rPr>
          <w:sz w:val="24"/>
          <w:szCs w:val="24"/>
        </w:rPr>
        <w:t xml:space="preserve">3) інформацію про проведені загальні збори акціонерів та загальний опис прийнятих на </w:t>
      </w:r>
      <w:r w:rsidR="00AC4055" w:rsidRPr="00A856E8">
        <w:rPr>
          <w:sz w:val="24"/>
          <w:szCs w:val="24"/>
        </w:rPr>
        <w:t xml:space="preserve">                     </w:t>
      </w:r>
      <w:r w:rsidRPr="00A856E8">
        <w:rPr>
          <w:sz w:val="24"/>
          <w:szCs w:val="24"/>
        </w:rPr>
        <w:t xml:space="preserve">зборах     рішень; </w:t>
      </w:r>
    </w:p>
    <w:p w14:paraId="5A36C8AA" w14:textId="77777777" w:rsidR="000C0AF9" w:rsidRPr="00A856E8" w:rsidRDefault="000C0AF9" w:rsidP="00BC2A05">
      <w:pPr>
        <w:jc w:val="both"/>
        <w:rPr>
          <w:sz w:val="24"/>
          <w:szCs w:val="24"/>
        </w:rPr>
      </w:pPr>
      <w:r w:rsidRPr="00A856E8">
        <w:rPr>
          <w:sz w:val="24"/>
          <w:szCs w:val="24"/>
        </w:rPr>
        <w:t xml:space="preserve">4) персональний склад наглядової ради та колегіального виконавчого органу (за наявності), їхніх комітетів (за наявності), інформацію про проведені засідання та загальний опис </w:t>
      </w:r>
      <w:r w:rsidR="00AC4055" w:rsidRPr="00A856E8">
        <w:rPr>
          <w:sz w:val="24"/>
          <w:szCs w:val="24"/>
        </w:rPr>
        <w:t xml:space="preserve">        </w:t>
      </w:r>
      <w:r w:rsidRPr="00A856E8">
        <w:rPr>
          <w:sz w:val="24"/>
          <w:szCs w:val="24"/>
        </w:rPr>
        <w:t>прийнятих на них рішень.</w:t>
      </w:r>
    </w:p>
    <w:p w14:paraId="02BD118E" w14:textId="7E30A233" w:rsidR="000C0AF9" w:rsidRPr="00A856E8" w:rsidRDefault="000C0AF9" w:rsidP="00BC2A05">
      <w:pPr>
        <w:rPr>
          <w:sz w:val="24"/>
          <w:szCs w:val="24"/>
        </w:rPr>
      </w:pPr>
      <w:r w:rsidRPr="00A856E8">
        <w:rPr>
          <w:sz w:val="24"/>
          <w:szCs w:val="24"/>
        </w:rPr>
        <w:t xml:space="preserve">Наша думка щодо інформації Звіту про корпоративне управління не поширюється на Іншу інформацію Звіту про корпоративне управління в складі Звіту керівництва , і ми не надаємо                    висновок з будь-яким рівнем впевненості щодо такої інформації. У зв’язку з виконанням </w:t>
      </w:r>
      <w:r w:rsidR="00AC4055" w:rsidRPr="00A856E8">
        <w:rPr>
          <w:sz w:val="24"/>
          <w:szCs w:val="24"/>
        </w:rPr>
        <w:t xml:space="preserve">               </w:t>
      </w:r>
      <w:r w:rsidRPr="00A856E8">
        <w:rPr>
          <w:sz w:val="24"/>
          <w:szCs w:val="24"/>
        </w:rPr>
        <w:t xml:space="preserve">завдання з надання впевненості нашою відповідальністю, згідно вимог </w:t>
      </w:r>
      <w:r w:rsidR="00523CFE" w:rsidRPr="00A856E8">
        <w:rPr>
          <w:sz w:val="24"/>
          <w:szCs w:val="24"/>
          <w:lang w:eastAsia="uk-UA"/>
        </w:rPr>
        <w:t xml:space="preserve">ст.127  розділу ІХ </w:t>
      </w:r>
      <w:r w:rsidR="00257983" w:rsidRPr="00A856E8">
        <w:rPr>
          <w:sz w:val="24"/>
          <w:szCs w:val="24"/>
          <w:lang w:eastAsia="uk-UA"/>
        </w:rPr>
        <w:t xml:space="preserve">           </w:t>
      </w:r>
      <w:r w:rsidR="00523CFE" w:rsidRPr="00A856E8">
        <w:rPr>
          <w:iCs/>
          <w:sz w:val="24"/>
          <w:szCs w:val="24"/>
        </w:rPr>
        <w:t xml:space="preserve"> Закону України «</w:t>
      </w:r>
      <w:r w:rsidR="00523CFE" w:rsidRPr="00A856E8">
        <w:rPr>
          <w:sz w:val="24"/>
          <w:szCs w:val="24"/>
        </w:rPr>
        <w:t>Про ринки капіталу та організовані товарні ринки»</w:t>
      </w:r>
      <w:r w:rsidRPr="00A856E8">
        <w:rPr>
          <w:sz w:val="24"/>
          <w:szCs w:val="24"/>
        </w:rPr>
        <w:t xml:space="preserve">, є перевірка іншої </w:t>
      </w:r>
      <w:r w:rsidR="00523CFE" w:rsidRPr="00A856E8">
        <w:rPr>
          <w:sz w:val="24"/>
          <w:szCs w:val="24"/>
        </w:rPr>
        <w:t xml:space="preserve">          </w:t>
      </w:r>
      <w:r w:rsidRPr="00A856E8">
        <w:rPr>
          <w:sz w:val="24"/>
          <w:szCs w:val="24"/>
        </w:rPr>
        <w:t xml:space="preserve">інформації Звіту про корпоративне управління та при цьому розглянути, чи існує суттєва </w:t>
      </w:r>
      <w:r w:rsidR="00523CFE" w:rsidRPr="00A856E8">
        <w:rPr>
          <w:sz w:val="24"/>
          <w:szCs w:val="24"/>
        </w:rPr>
        <w:t xml:space="preserve">              </w:t>
      </w:r>
      <w:r w:rsidRPr="00A856E8">
        <w:rPr>
          <w:sz w:val="24"/>
          <w:szCs w:val="24"/>
        </w:rPr>
        <w:t xml:space="preserve">невідповідність між іншою інформацією та інформацією Звіту про корпоративне управління або нашими </w:t>
      </w:r>
      <w:r w:rsidR="00AC4055" w:rsidRPr="00A856E8">
        <w:rPr>
          <w:sz w:val="24"/>
          <w:szCs w:val="24"/>
        </w:rPr>
        <w:t xml:space="preserve"> </w:t>
      </w:r>
      <w:r w:rsidRPr="00A856E8">
        <w:rPr>
          <w:sz w:val="24"/>
          <w:szCs w:val="24"/>
        </w:rPr>
        <w:t>знаннями, отриманими під час  виконання завдання з надання впевненості, або чи ця інша інформація має вигляд такої,  що містить суттєве викривлення. Якщо на основі проведеної нами роботи ми доходимо висновку, що існує суттєве викривлення цієї іншої</w:t>
      </w:r>
      <w:r w:rsidR="00523CFE" w:rsidRPr="00A856E8">
        <w:rPr>
          <w:sz w:val="24"/>
          <w:szCs w:val="24"/>
        </w:rPr>
        <w:t xml:space="preserve">               </w:t>
      </w:r>
      <w:r w:rsidRPr="00A856E8">
        <w:rPr>
          <w:sz w:val="24"/>
          <w:szCs w:val="24"/>
        </w:rPr>
        <w:t xml:space="preserve"> інформації, ми зобов’язані повідомити про цей факт. </w:t>
      </w:r>
    </w:p>
    <w:p w14:paraId="2A57285D" w14:textId="77777777" w:rsidR="000C0AF9" w:rsidRPr="00A856E8" w:rsidRDefault="000C0AF9" w:rsidP="00BC2A05">
      <w:pPr>
        <w:jc w:val="both"/>
        <w:rPr>
          <w:b/>
          <w:sz w:val="24"/>
          <w:szCs w:val="24"/>
        </w:rPr>
      </w:pPr>
      <w:r w:rsidRPr="00A856E8">
        <w:rPr>
          <w:b/>
          <w:sz w:val="24"/>
          <w:szCs w:val="24"/>
        </w:rPr>
        <w:t>Ми не виявили таких фактів, які б необхідно було включити до звіту.</w:t>
      </w:r>
    </w:p>
    <w:p w14:paraId="6CB43EF8" w14:textId="77777777" w:rsidR="00072685" w:rsidRPr="00A856E8" w:rsidRDefault="00072685" w:rsidP="00BC2A05">
      <w:pPr>
        <w:rPr>
          <w:b/>
        </w:rPr>
      </w:pPr>
    </w:p>
    <w:p w14:paraId="59E09000" w14:textId="450C1106" w:rsidR="001E2699" w:rsidRPr="00A856E8" w:rsidRDefault="001E2699" w:rsidP="00BC2A05">
      <w:pPr>
        <w:rPr>
          <w:b/>
          <w:i/>
        </w:rPr>
      </w:pPr>
      <w:r w:rsidRPr="00A856E8">
        <w:rPr>
          <w:b/>
        </w:rPr>
        <w:t xml:space="preserve">ЗАГАЛЬНІ  </w:t>
      </w:r>
      <w:r w:rsidR="001C33C2" w:rsidRPr="00A856E8">
        <w:rPr>
          <w:b/>
        </w:rPr>
        <w:t>ВІДОМОСТІ</w:t>
      </w:r>
      <w:r w:rsidRPr="00A856E8">
        <w:rPr>
          <w:b/>
        </w:rPr>
        <w:t xml:space="preserve">  </w:t>
      </w:r>
      <w:r w:rsidRPr="00A856E8">
        <w:rPr>
          <w:b/>
          <w:caps/>
        </w:rPr>
        <w:t xml:space="preserve">про  </w:t>
      </w:r>
      <w:r w:rsidR="00CE6118" w:rsidRPr="00A856E8">
        <w:rPr>
          <w:b/>
          <w:caps/>
        </w:rPr>
        <w:t xml:space="preserve">субєкта </w:t>
      </w:r>
      <w:r w:rsidRPr="00A856E8">
        <w:rPr>
          <w:b/>
          <w:caps/>
        </w:rPr>
        <w:t>аудиторсь</w:t>
      </w:r>
      <w:r w:rsidR="00A856E8" w:rsidRPr="00A856E8">
        <w:rPr>
          <w:b/>
          <w:caps/>
        </w:rPr>
        <w:t>К</w:t>
      </w:r>
      <w:r w:rsidR="00CE6118" w:rsidRPr="00A856E8">
        <w:rPr>
          <w:b/>
          <w:caps/>
        </w:rPr>
        <w:t>ої  діяльності</w:t>
      </w:r>
      <w:r w:rsidRPr="00A856E8">
        <w:rPr>
          <w:b/>
        </w:rPr>
        <w:t>:</w:t>
      </w:r>
    </w:p>
    <w:p w14:paraId="17013D06" w14:textId="77777777" w:rsidR="001E2699" w:rsidRPr="00A856E8" w:rsidRDefault="001E2699" w:rsidP="00BC2A05">
      <w:pPr>
        <w:jc w:val="both"/>
        <w:rPr>
          <w:b/>
        </w:rPr>
      </w:pPr>
    </w:p>
    <w:p w14:paraId="4FBEFAB1" w14:textId="77777777" w:rsidR="00581BAE" w:rsidRPr="00581BAE" w:rsidRDefault="001E2699" w:rsidP="00581BAE">
      <w:pPr>
        <w:widowControl w:val="0"/>
        <w:tabs>
          <w:tab w:val="num" w:pos="709"/>
        </w:tabs>
        <w:autoSpaceDE w:val="0"/>
        <w:autoSpaceDN w:val="0"/>
        <w:adjustRightInd w:val="0"/>
        <w:rPr>
          <w:b/>
          <w:sz w:val="24"/>
          <w:szCs w:val="24"/>
        </w:rPr>
      </w:pPr>
      <w:r w:rsidRPr="00A856E8">
        <w:rPr>
          <w:b/>
          <w:sz w:val="24"/>
          <w:szCs w:val="24"/>
        </w:rPr>
        <w:t xml:space="preserve">Повне найменування: </w:t>
      </w:r>
      <w:r w:rsidR="00581BAE" w:rsidRPr="00581BAE">
        <w:rPr>
          <w:b/>
          <w:sz w:val="24"/>
          <w:szCs w:val="24"/>
        </w:rPr>
        <w:t>АУДИТОРСЬКА ФІРМА «РЕСУРС-АУДИТ»</w:t>
      </w:r>
    </w:p>
    <w:p w14:paraId="727505B0" w14:textId="37B3FF6A" w:rsidR="001E2699" w:rsidRPr="00A856E8" w:rsidRDefault="00581BAE" w:rsidP="00BC2A05">
      <w:pPr>
        <w:widowControl w:val="0"/>
        <w:tabs>
          <w:tab w:val="num" w:pos="709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581BAE">
        <w:rPr>
          <w:b/>
          <w:sz w:val="24"/>
          <w:szCs w:val="24"/>
        </w:rPr>
        <w:t>У ФОРМІ ТОВАРИСТВА З ОБМЕЖЕНОЮ</w:t>
      </w:r>
      <w:r w:rsidR="001E2699" w:rsidRPr="00A856E8">
        <w:rPr>
          <w:sz w:val="24"/>
          <w:szCs w:val="24"/>
        </w:rPr>
        <w:t xml:space="preserve"> </w:t>
      </w:r>
      <w:r w:rsidR="001E2699" w:rsidRPr="00A856E8">
        <w:rPr>
          <w:b/>
          <w:bCs/>
          <w:sz w:val="24"/>
          <w:szCs w:val="24"/>
        </w:rPr>
        <w:t xml:space="preserve"> </w:t>
      </w:r>
      <w:r w:rsidR="001E2699" w:rsidRPr="00A856E8">
        <w:rPr>
          <w:bCs/>
          <w:sz w:val="24"/>
          <w:szCs w:val="24"/>
        </w:rPr>
        <w:t>(далі - Аудитор)</w:t>
      </w:r>
    </w:p>
    <w:p w14:paraId="0E6838B6" w14:textId="25D82825" w:rsidR="001E2699" w:rsidRPr="00A856E8" w:rsidRDefault="001E2699" w:rsidP="00BC2A05">
      <w:pPr>
        <w:widowControl w:val="0"/>
        <w:tabs>
          <w:tab w:val="num" w:pos="0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A856E8">
        <w:rPr>
          <w:sz w:val="24"/>
          <w:szCs w:val="24"/>
        </w:rPr>
        <w:t xml:space="preserve"> </w:t>
      </w:r>
      <w:r w:rsidRPr="00A856E8">
        <w:rPr>
          <w:b/>
          <w:sz w:val="24"/>
          <w:szCs w:val="24"/>
        </w:rPr>
        <w:t>Код ЄДРПОУ</w:t>
      </w:r>
      <w:r w:rsidRPr="00A856E8">
        <w:rPr>
          <w:sz w:val="24"/>
          <w:szCs w:val="24"/>
        </w:rPr>
        <w:t>:</w:t>
      </w:r>
      <w:r w:rsidR="00581BAE" w:rsidRPr="00581BAE">
        <w:t xml:space="preserve"> </w:t>
      </w:r>
      <w:r w:rsidR="00581BAE" w:rsidRPr="00581BAE">
        <w:rPr>
          <w:sz w:val="24"/>
          <w:szCs w:val="24"/>
        </w:rPr>
        <w:t>23647230</w:t>
      </w:r>
      <w:r w:rsidRPr="00A856E8">
        <w:rPr>
          <w:sz w:val="24"/>
          <w:szCs w:val="24"/>
        </w:rPr>
        <w:t xml:space="preserve"> </w:t>
      </w:r>
    </w:p>
    <w:p w14:paraId="4F5456B0" w14:textId="306DDE2C" w:rsidR="001E2699" w:rsidRPr="00A856E8" w:rsidRDefault="001E2699" w:rsidP="00BC2A05">
      <w:pPr>
        <w:widowControl w:val="0"/>
        <w:tabs>
          <w:tab w:val="num" w:pos="0"/>
          <w:tab w:val="num" w:pos="709"/>
        </w:tabs>
        <w:autoSpaceDE w:val="0"/>
        <w:autoSpaceDN w:val="0"/>
        <w:adjustRightInd w:val="0"/>
        <w:rPr>
          <w:sz w:val="24"/>
          <w:szCs w:val="24"/>
        </w:rPr>
      </w:pPr>
      <w:r w:rsidRPr="00A856E8">
        <w:rPr>
          <w:b/>
          <w:sz w:val="24"/>
          <w:szCs w:val="24"/>
        </w:rPr>
        <w:t xml:space="preserve"> Місцезнаходження</w:t>
      </w:r>
      <w:r w:rsidRPr="00A856E8">
        <w:rPr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49000, м"/>
        </w:smartTagPr>
        <w:r w:rsidR="00D10784" w:rsidRPr="00A856E8">
          <w:rPr>
            <w:sz w:val="24"/>
            <w:szCs w:val="24"/>
          </w:rPr>
          <w:t>49000</w:t>
        </w:r>
        <w:r w:rsidRPr="00A856E8">
          <w:rPr>
            <w:bCs/>
            <w:sz w:val="24"/>
            <w:szCs w:val="24"/>
          </w:rPr>
          <w:t>, м</w:t>
        </w:r>
      </w:smartTag>
      <w:r w:rsidRPr="00A856E8">
        <w:rPr>
          <w:bCs/>
          <w:sz w:val="24"/>
          <w:szCs w:val="24"/>
        </w:rPr>
        <w:t>.</w:t>
      </w:r>
      <w:r w:rsidR="00EF5929" w:rsidRPr="00A856E8">
        <w:rPr>
          <w:bCs/>
          <w:sz w:val="24"/>
          <w:szCs w:val="24"/>
        </w:rPr>
        <w:t xml:space="preserve"> </w:t>
      </w:r>
      <w:r w:rsidR="00D10784" w:rsidRPr="00A856E8">
        <w:rPr>
          <w:bCs/>
          <w:sz w:val="24"/>
          <w:szCs w:val="24"/>
        </w:rPr>
        <w:t>Дніпро</w:t>
      </w:r>
      <w:r w:rsidR="000800FB" w:rsidRPr="00A856E8">
        <w:rPr>
          <w:bCs/>
          <w:sz w:val="24"/>
          <w:szCs w:val="24"/>
        </w:rPr>
        <w:t xml:space="preserve">, </w:t>
      </w:r>
      <w:r w:rsidRPr="00A856E8">
        <w:rPr>
          <w:bCs/>
          <w:sz w:val="24"/>
          <w:szCs w:val="24"/>
        </w:rPr>
        <w:t xml:space="preserve"> </w:t>
      </w:r>
      <w:r w:rsidR="00D10784" w:rsidRPr="00A856E8">
        <w:rPr>
          <w:bCs/>
          <w:sz w:val="24"/>
          <w:szCs w:val="24"/>
        </w:rPr>
        <w:t>пр.</w:t>
      </w:r>
      <w:r w:rsidR="00EF5929" w:rsidRPr="00A856E8">
        <w:rPr>
          <w:bCs/>
          <w:sz w:val="24"/>
          <w:szCs w:val="24"/>
        </w:rPr>
        <w:t xml:space="preserve"> </w:t>
      </w:r>
      <w:r w:rsidR="00D10784" w:rsidRPr="00A856E8">
        <w:rPr>
          <w:bCs/>
          <w:sz w:val="24"/>
          <w:szCs w:val="24"/>
        </w:rPr>
        <w:t>Дмитра Яворницького</w:t>
      </w:r>
      <w:r w:rsidR="003C7670" w:rsidRPr="00A856E8">
        <w:rPr>
          <w:bCs/>
          <w:sz w:val="24"/>
          <w:szCs w:val="24"/>
        </w:rPr>
        <w:t>,</w:t>
      </w:r>
      <w:r w:rsidR="00581BAE" w:rsidRPr="00581BAE">
        <w:t xml:space="preserve"> </w:t>
      </w:r>
      <w:r w:rsidR="00581BAE" w:rsidRPr="00581BAE">
        <w:rPr>
          <w:bCs/>
          <w:sz w:val="24"/>
          <w:szCs w:val="24"/>
        </w:rPr>
        <w:t>93, офіс 415</w:t>
      </w:r>
      <w:r w:rsidR="00D10784" w:rsidRPr="00A856E8">
        <w:rPr>
          <w:bCs/>
          <w:sz w:val="24"/>
          <w:szCs w:val="24"/>
        </w:rPr>
        <w:t>.</w:t>
      </w:r>
    </w:p>
    <w:p w14:paraId="718E7D18" w14:textId="232CD949" w:rsidR="000800FB" w:rsidRPr="00A856E8" w:rsidRDefault="00527FF6" w:rsidP="00BC2A05">
      <w:pPr>
        <w:rPr>
          <w:bCs/>
          <w:sz w:val="24"/>
          <w:szCs w:val="24"/>
        </w:rPr>
      </w:pPr>
      <w:r w:rsidRPr="00A856E8">
        <w:rPr>
          <w:sz w:val="24"/>
          <w:szCs w:val="24"/>
        </w:rPr>
        <w:t>Внесена</w:t>
      </w:r>
      <w:r w:rsidR="001E2699" w:rsidRPr="00A856E8">
        <w:rPr>
          <w:sz w:val="24"/>
          <w:szCs w:val="24"/>
        </w:rPr>
        <w:t xml:space="preserve"> до Реєстру суб’єктів аудиторської діяльності</w:t>
      </w:r>
      <w:r w:rsidR="000E46D9" w:rsidRPr="00A856E8">
        <w:rPr>
          <w:sz w:val="24"/>
          <w:szCs w:val="24"/>
        </w:rPr>
        <w:t xml:space="preserve"> до </w:t>
      </w:r>
      <w:r w:rsidR="00074F26" w:rsidRPr="00A856E8">
        <w:rPr>
          <w:sz w:val="24"/>
          <w:szCs w:val="24"/>
        </w:rPr>
        <w:t xml:space="preserve"> </w:t>
      </w:r>
      <w:r w:rsidR="000E46D9" w:rsidRPr="00A856E8">
        <w:rPr>
          <w:sz w:val="24"/>
          <w:szCs w:val="24"/>
        </w:rPr>
        <w:t>Розділу "</w:t>
      </w:r>
      <w:r w:rsidR="00E95F7D" w:rsidRPr="00A856E8">
        <w:t xml:space="preserve"> </w:t>
      </w:r>
      <w:r w:rsidR="00E95F7D" w:rsidRPr="00A856E8">
        <w:rPr>
          <w:sz w:val="24"/>
          <w:szCs w:val="24"/>
        </w:rPr>
        <w:t>Суб'єкти аудиторської д</w:t>
      </w:r>
      <w:r w:rsidR="00E95F7D" w:rsidRPr="00A856E8">
        <w:rPr>
          <w:sz w:val="24"/>
          <w:szCs w:val="24"/>
        </w:rPr>
        <w:t>і</w:t>
      </w:r>
      <w:r w:rsidR="00E95F7D" w:rsidRPr="00A856E8">
        <w:rPr>
          <w:sz w:val="24"/>
          <w:szCs w:val="24"/>
        </w:rPr>
        <w:t xml:space="preserve">яльності, </w:t>
      </w:r>
      <w:r w:rsidR="000E46D9" w:rsidRPr="00A856E8">
        <w:rPr>
          <w:noProof/>
          <w:sz w:val="24"/>
          <w:szCs w:val="24"/>
          <w:lang w:eastAsia="en-US"/>
        </w:rPr>
        <w:t xml:space="preserve">номер реєстрації в реєстрі </w:t>
      </w:r>
      <w:r w:rsidR="00581BAE">
        <w:rPr>
          <w:noProof/>
          <w:sz w:val="24"/>
          <w:szCs w:val="24"/>
          <w:lang w:eastAsia="en-US"/>
        </w:rPr>
        <w:t>3733</w:t>
      </w:r>
    </w:p>
    <w:p w14:paraId="0261F5C9" w14:textId="19A23F9D" w:rsidR="000800FB" w:rsidRPr="00A856E8" w:rsidRDefault="000800FB" w:rsidP="00BC2A05">
      <w:pPr>
        <w:rPr>
          <w:sz w:val="24"/>
          <w:szCs w:val="24"/>
        </w:rPr>
      </w:pPr>
      <w:r w:rsidRPr="00A856E8">
        <w:rPr>
          <w:b/>
          <w:sz w:val="24"/>
          <w:szCs w:val="24"/>
        </w:rPr>
        <w:t>Телефон (факс):</w:t>
      </w:r>
      <w:r w:rsidRPr="00A856E8">
        <w:rPr>
          <w:sz w:val="24"/>
          <w:szCs w:val="24"/>
        </w:rPr>
        <w:t xml:space="preserve">  </w:t>
      </w:r>
      <w:r w:rsidR="00581BAE">
        <w:rPr>
          <w:sz w:val="24"/>
          <w:szCs w:val="24"/>
        </w:rPr>
        <w:t>(+38056)744-54-76</w:t>
      </w:r>
      <w:r w:rsidR="00581BAE" w:rsidRPr="00581BAE">
        <w:rPr>
          <w:sz w:val="24"/>
          <w:szCs w:val="24"/>
        </w:rPr>
        <w:t xml:space="preserve"> </w:t>
      </w:r>
    </w:p>
    <w:p w14:paraId="031EE170" w14:textId="57BF65A8" w:rsidR="001E2699" w:rsidRPr="00A856E8" w:rsidRDefault="001E2699" w:rsidP="00BC2A0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A856E8">
        <w:rPr>
          <w:b/>
          <w:sz w:val="24"/>
          <w:szCs w:val="24"/>
        </w:rPr>
        <w:t>Електронна адреса</w:t>
      </w:r>
      <w:r w:rsidRPr="00A856E8">
        <w:rPr>
          <w:sz w:val="24"/>
          <w:szCs w:val="24"/>
        </w:rPr>
        <w:t>:</w:t>
      </w:r>
      <w:r w:rsidRPr="00A856E8">
        <w:rPr>
          <w:bCs/>
          <w:sz w:val="24"/>
          <w:szCs w:val="24"/>
        </w:rPr>
        <w:t xml:space="preserve"> </w:t>
      </w:r>
      <w:r w:rsidR="00581BAE" w:rsidRPr="00581BAE">
        <w:rPr>
          <w:bCs/>
          <w:sz w:val="24"/>
          <w:szCs w:val="24"/>
        </w:rPr>
        <w:t xml:space="preserve">audit.dnepr@i.ua   </w:t>
      </w:r>
    </w:p>
    <w:p w14:paraId="52BB28C1" w14:textId="77777777" w:rsidR="001E2699" w:rsidRPr="00A856E8" w:rsidRDefault="001E2699" w:rsidP="00BC2A05">
      <w:pPr>
        <w:rPr>
          <w:b/>
          <w:sz w:val="18"/>
          <w:szCs w:val="18"/>
        </w:rPr>
      </w:pPr>
    </w:p>
    <w:tbl>
      <w:tblPr>
        <w:tblW w:w="92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2"/>
        <w:gridCol w:w="2934"/>
        <w:gridCol w:w="2443"/>
      </w:tblGrid>
      <w:tr w:rsidR="001E2699" w:rsidRPr="00A856E8" w14:paraId="5B369177" w14:textId="77777777" w:rsidTr="00171B2E">
        <w:trPr>
          <w:trHeight w:val="889"/>
        </w:trPr>
        <w:tc>
          <w:tcPr>
            <w:tcW w:w="3912" w:type="dxa"/>
          </w:tcPr>
          <w:p w14:paraId="7117653F" w14:textId="77777777" w:rsidR="001E2699" w:rsidRPr="00A856E8" w:rsidRDefault="001E2699" w:rsidP="00BC2A05">
            <w:pPr>
              <w:rPr>
                <w:b/>
                <w:sz w:val="24"/>
                <w:szCs w:val="24"/>
              </w:rPr>
            </w:pPr>
            <w:r w:rsidRPr="00A856E8">
              <w:rPr>
                <w:b/>
                <w:sz w:val="24"/>
                <w:szCs w:val="24"/>
              </w:rPr>
              <w:t xml:space="preserve">Директор </w:t>
            </w:r>
          </w:p>
          <w:p w14:paraId="29942516" w14:textId="7D5C0206" w:rsidR="001E2699" w:rsidRPr="00A856E8" w:rsidRDefault="001E2699" w:rsidP="00BC2A05">
            <w:pPr>
              <w:rPr>
                <w:b/>
                <w:sz w:val="24"/>
                <w:szCs w:val="24"/>
              </w:rPr>
            </w:pPr>
            <w:r w:rsidRPr="00A856E8">
              <w:rPr>
                <w:b/>
                <w:sz w:val="24"/>
                <w:szCs w:val="24"/>
              </w:rPr>
              <w:t>ТОВ АФ «</w:t>
            </w:r>
            <w:r w:rsidR="00581BAE">
              <w:rPr>
                <w:b/>
                <w:sz w:val="24"/>
                <w:szCs w:val="24"/>
              </w:rPr>
              <w:t>РЕСУРС</w:t>
            </w:r>
            <w:r w:rsidR="000B6318">
              <w:rPr>
                <w:b/>
                <w:sz w:val="24"/>
                <w:szCs w:val="24"/>
              </w:rPr>
              <w:t>-</w:t>
            </w:r>
            <w:r w:rsidR="00581BAE">
              <w:rPr>
                <w:b/>
                <w:sz w:val="24"/>
                <w:szCs w:val="24"/>
              </w:rPr>
              <w:t>АУДИТ</w:t>
            </w:r>
            <w:r w:rsidRPr="00A856E8">
              <w:rPr>
                <w:b/>
                <w:sz w:val="24"/>
                <w:szCs w:val="24"/>
              </w:rPr>
              <w:t>»</w:t>
            </w:r>
          </w:p>
          <w:p w14:paraId="335F98EE" w14:textId="77777777" w:rsidR="001E2699" w:rsidRPr="00A856E8" w:rsidRDefault="001E2699" w:rsidP="00BC2A05">
            <w:pPr>
              <w:rPr>
                <w:b/>
                <w:sz w:val="10"/>
                <w:szCs w:val="10"/>
              </w:rPr>
            </w:pPr>
          </w:p>
          <w:p w14:paraId="757AB76D" w14:textId="77777777" w:rsidR="001E2699" w:rsidRPr="00A856E8" w:rsidRDefault="001E2699" w:rsidP="00BC2A05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34" w:type="dxa"/>
          </w:tcPr>
          <w:p w14:paraId="7FDBD00C" w14:textId="77777777" w:rsidR="001E2699" w:rsidRPr="00A856E8" w:rsidRDefault="001E2699" w:rsidP="00BC2A05">
            <w:pPr>
              <w:jc w:val="center"/>
              <w:rPr>
                <w:sz w:val="24"/>
                <w:szCs w:val="24"/>
              </w:rPr>
            </w:pPr>
          </w:p>
          <w:p w14:paraId="2EC95B84" w14:textId="77777777" w:rsidR="001E2699" w:rsidRPr="00A856E8" w:rsidRDefault="001E2699" w:rsidP="00BC2A05">
            <w:pPr>
              <w:jc w:val="center"/>
              <w:rPr>
                <w:sz w:val="24"/>
                <w:szCs w:val="24"/>
              </w:rPr>
            </w:pPr>
            <w:r w:rsidRPr="00A856E8">
              <w:rPr>
                <w:sz w:val="24"/>
                <w:szCs w:val="24"/>
              </w:rPr>
              <w:t>________________</w:t>
            </w:r>
          </w:p>
        </w:tc>
        <w:tc>
          <w:tcPr>
            <w:tcW w:w="2443" w:type="dxa"/>
          </w:tcPr>
          <w:p w14:paraId="7DC893DE" w14:textId="77777777" w:rsidR="001E2699" w:rsidRPr="00A856E8" w:rsidRDefault="001E2699" w:rsidP="00BC2A05">
            <w:pPr>
              <w:rPr>
                <w:b/>
                <w:sz w:val="24"/>
                <w:szCs w:val="24"/>
              </w:rPr>
            </w:pPr>
          </w:p>
          <w:p w14:paraId="12DD9F57" w14:textId="35C27408" w:rsidR="001E2699" w:rsidRPr="00A856E8" w:rsidRDefault="00581BAE" w:rsidP="00581B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0E46D9" w:rsidRPr="00A856E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І</w:t>
            </w:r>
            <w:r w:rsidR="000E46D9" w:rsidRPr="00A856E8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Никифоренко</w:t>
            </w:r>
          </w:p>
        </w:tc>
      </w:tr>
      <w:tr w:rsidR="001E2699" w:rsidRPr="00A856E8" w14:paraId="0C3E8074" w14:textId="77777777" w:rsidTr="00171B2E">
        <w:trPr>
          <w:trHeight w:val="281"/>
        </w:trPr>
        <w:tc>
          <w:tcPr>
            <w:tcW w:w="3912" w:type="dxa"/>
          </w:tcPr>
          <w:p w14:paraId="5777594C" w14:textId="419D952A" w:rsidR="00171B2E" w:rsidRPr="00A856E8" w:rsidRDefault="00467EF4" w:rsidP="008E74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257983" w:rsidRPr="00A856E8">
              <w:rPr>
                <w:b/>
                <w:sz w:val="22"/>
                <w:szCs w:val="22"/>
              </w:rPr>
              <w:t xml:space="preserve"> </w:t>
            </w:r>
            <w:r w:rsidR="008E7470">
              <w:rPr>
                <w:b/>
                <w:sz w:val="22"/>
                <w:szCs w:val="22"/>
              </w:rPr>
              <w:t xml:space="preserve"> квітня</w:t>
            </w:r>
            <w:r w:rsidR="00257983" w:rsidRPr="00A856E8">
              <w:rPr>
                <w:b/>
                <w:sz w:val="22"/>
                <w:szCs w:val="22"/>
              </w:rPr>
              <w:t xml:space="preserve"> </w:t>
            </w:r>
            <w:r w:rsidR="0071698F" w:rsidRPr="00A856E8">
              <w:rPr>
                <w:b/>
                <w:sz w:val="22"/>
                <w:szCs w:val="22"/>
              </w:rPr>
              <w:t xml:space="preserve"> </w:t>
            </w:r>
            <w:r w:rsidR="002E2A9A" w:rsidRPr="00A856E8">
              <w:rPr>
                <w:b/>
                <w:sz w:val="22"/>
                <w:szCs w:val="22"/>
              </w:rPr>
              <w:t>20</w:t>
            </w:r>
            <w:r w:rsidR="00CC2EF0" w:rsidRPr="00A856E8">
              <w:rPr>
                <w:b/>
                <w:sz w:val="22"/>
                <w:szCs w:val="22"/>
              </w:rPr>
              <w:t>2</w:t>
            </w:r>
            <w:r w:rsidR="00DE61F8">
              <w:rPr>
                <w:b/>
                <w:sz w:val="22"/>
                <w:szCs w:val="22"/>
              </w:rPr>
              <w:t>3</w:t>
            </w:r>
            <w:r w:rsidR="002E2A9A" w:rsidRPr="00A856E8">
              <w:rPr>
                <w:b/>
                <w:sz w:val="22"/>
                <w:szCs w:val="22"/>
              </w:rPr>
              <w:t>р.</w:t>
            </w:r>
          </w:p>
        </w:tc>
        <w:tc>
          <w:tcPr>
            <w:tcW w:w="2934" w:type="dxa"/>
          </w:tcPr>
          <w:p w14:paraId="18A99500" w14:textId="77777777" w:rsidR="001E2699" w:rsidRPr="00A856E8" w:rsidRDefault="001E2699" w:rsidP="00BC2A0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43" w:type="dxa"/>
          </w:tcPr>
          <w:p w14:paraId="3CC5D30D" w14:textId="77777777" w:rsidR="001E2699" w:rsidRPr="00A856E8" w:rsidRDefault="001E2699" w:rsidP="00BC2A05">
            <w:pPr>
              <w:rPr>
                <w:b/>
                <w:sz w:val="10"/>
                <w:szCs w:val="10"/>
              </w:rPr>
            </w:pPr>
          </w:p>
        </w:tc>
      </w:tr>
    </w:tbl>
    <w:p w14:paraId="54D296BD" w14:textId="77777777" w:rsidR="00FB3E59" w:rsidRPr="00A856E8" w:rsidRDefault="00FB3E59" w:rsidP="00BC2A05">
      <w:pPr>
        <w:pStyle w:val="8"/>
        <w:rPr>
          <w:sz w:val="20"/>
        </w:rPr>
      </w:pPr>
    </w:p>
    <w:p w14:paraId="2DEDBE22" w14:textId="77777777" w:rsidR="000C1108" w:rsidRPr="00A856E8" w:rsidRDefault="000C1108" w:rsidP="00BC2A05"/>
    <w:sectPr w:rsidR="000C1108" w:rsidRPr="00A856E8" w:rsidSect="00257983">
      <w:headerReference w:type="even" r:id="rId9"/>
      <w:headerReference w:type="default" r:id="rId10"/>
      <w:headerReference w:type="first" r:id="rId11"/>
      <w:pgSz w:w="11906" w:h="16838"/>
      <w:pgMar w:top="284" w:right="991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5E590" w14:textId="77777777" w:rsidR="00950F4E" w:rsidRDefault="00950F4E">
      <w:r>
        <w:separator/>
      </w:r>
    </w:p>
  </w:endnote>
  <w:endnote w:type="continuationSeparator" w:id="0">
    <w:p w14:paraId="693E2A82" w14:textId="77777777" w:rsidR="00950F4E" w:rsidRDefault="0095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08311" w14:textId="77777777" w:rsidR="00950F4E" w:rsidRDefault="00950F4E">
      <w:r>
        <w:separator/>
      </w:r>
    </w:p>
  </w:footnote>
  <w:footnote w:type="continuationSeparator" w:id="0">
    <w:p w14:paraId="1DABC417" w14:textId="77777777" w:rsidR="00950F4E" w:rsidRDefault="00950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C5142" w14:textId="77777777" w:rsidR="006D7951" w:rsidRDefault="006D7951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9B60AD3" w14:textId="77777777" w:rsidR="006D7951" w:rsidRDefault="006D7951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4D8A9" w14:textId="77777777" w:rsidR="006D7951" w:rsidRDefault="006D7951">
    <w:pPr>
      <w:pStyle w:val="aa"/>
      <w:framePr w:wrap="around" w:vAnchor="text" w:hAnchor="margin" w:xAlign="right" w:y="1"/>
      <w:ind w:right="360"/>
      <w:rPr>
        <w:rStyle w:val="a9"/>
        <w:sz w:val="20"/>
      </w:rPr>
    </w:pPr>
  </w:p>
  <w:p w14:paraId="3E289340" w14:textId="77777777" w:rsidR="006D7951" w:rsidRDefault="006D7951">
    <w:pPr>
      <w:pStyle w:val="aa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C4F3A" w14:textId="77777777" w:rsidR="006D7951" w:rsidRDefault="006D7951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EE8020E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">
    <w:nsid w:val="00000019"/>
    <w:multiLevelType w:val="multilevel"/>
    <w:tmpl w:val="00000019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2">
    <w:nsid w:val="00770569"/>
    <w:multiLevelType w:val="hybridMultilevel"/>
    <w:tmpl w:val="7868D180"/>
    <w:lvl w:ilvl="0" w:tplc="AD1C84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134AEA"/>
    <w:multiLevelType w:val="hybridMultilevel"/>
    <w:tmpl w:val="0896C634"/>
    <w:lvl w:ilvl="0" w:tplc="0419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3075FE0"/>
    <w:multiLevelType w:val="hybridMultilevel"/>
    <w:tmpl w:val="BFACA8D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4654347"/>
    <w:multiLevelType w:val="hybridMultilevel"/>
    <w:tmpl w:val="991A26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B3D611B"/>
    <w:multiLevelType w:val="hybridMultilevel"/>
    <w:tmpl w:val="06AE947C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7">
    <w:nsid w:val="0D5C272E"/>
    <w:multiLevelType w:val="hybridMultilevel"/>
    <w:tmpl w:val="794488B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B05E57"/>
    <w:multiLevelType w:val="hybridMultilevel"/>
    <w:tmpl w:val="FFA04234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10FD7950"/>
    <w:multiLevelType w:val="hybridMultilevel"/>
    <w:tmpl w:val="9A1C93B4"/>
    <w:lvl w:ilvl="0" w:tplc="9E7C84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B5439D"/>
    <w:multiLevelType w:val="hybridMultilevel"/>
    <w:tmpl w:val="570862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83B56DD"/>
    <w:multiLevelType w:val="hybridMultilevel"/>
    <w:tmpl w:val="6E6A4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E841A6"/>
    <w:multiLevelType w:val="hybridMultilevel"/>
    <w:tmpl w:val="82F2E8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BA77D73"/>
    <w:multiLevelType w:val="hybridMultilevel"/>
    <w:tmpl w:val="EF6491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C5B076A"/>
    <w:multiLevelType w:val="hybridMultilevel"/>
    <w:tmpl w:val="53D45774"/>
    <w:lvl w:ilvl="0" w:tplc="9E7C84D0">
      <w:start w:val="2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5">
    <w:nsid w:val="1E107363"/>
    <w:multiLevelType w:val="multilevel"/>
    <w:tmpl w:val="48B4AA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20CD22D0"/>
    <w:multiLevelType w:val="hybridMultilevel"/>
    <w:tmpl w:val="5A6A05D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21FA3ED0"/>
    <w:multiLevelType w:val="hybridMultilevel"/>
    <w:tmpl w:val="D17641C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222A6F43"/>
    <w:multiLevelType w:val="hybridMultilevel"/>
    <w:tmpl w:val="B884463E"/>
    <w:lvl w:ilvl="0" w:tplc="FFFFFFFF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9">
    <w:nsid w:val="258813BB"/>
    <w:multiLevelType w:val="hybridMultilevel"/>
    <w:tmpl w:val="C7464488"/>
    <w:lvl w:ilvl="0" w:tplc="0419000B">
      <w:start w:val="1"/>
      <w:numFmt w:val="bullet"/>
      <w:lvlText w:val="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20">
    <w:nsid w:val="2850308D"/>
    <w:multiLevelType w:val="hybridMultilevel"/>
    <w:tmpl w:val="ADE82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6D1882"/>
    <w:multiLevelType w:val="hybridMultilevel"/>
    <w:tmpl w:val="F35E01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A1C2103"/>
    <w:multiLevelType w:val="hybridMultilevel"/>
    <w:tmpl w:val="3A507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C1902CA"/>
    <w:multiLevelType w:val="hybridMultilevel"/>
    <w:tmpl w:val="6F72F0C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1887DCC"/>
    <w:multiLevelType w:val="singleLevel"/>
    <w:tmpl w:val="AF5C00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9472A02"/>
    <w:multiLevelType w:val="hybridMultilevel"/>
    <w:tmpl w:val="50DEE732"/>
    <w:lvl w:ilvl="0" w:tplc="EAC2A484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3A632A01"/>
    <w:multiLevelType w:val="hybridMultilevel"/>
    <w:tmpl w:val="340E65C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3D3A1503"/>
    <w:multiLevelType w:val="hybridMultilevel"/>
    <w:tmpl w:val="9814C33C"/>
    <w:lvl w:ilvl="0" w:tplc="EC3AFA8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>
    <w:nsid w:val="41A10BE9"/>
    <w:multiLevelType w:val="hybridMultilevel"/>
    <w:tmpl w:val="521C81DE"/>
    <w:lvl w:ilvl="0" w:tplc="27C2A2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272066"/>
    <w:multiLevelType w:val="hybridMultilevel"/>
    <w:tmpl w:val="615685B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47984E55"/>
    <w:multiLevelType w:val="hybridMultilevel"/>
    <w:tmpl w:val="E2DCD092"/>
    <w:lvl w:ilvl="0" w:tplc="5AA03A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9C6031"/>
    <w:multiLevelType w:val="hybridMultilevel"/>
    <w:tmpl w:val="D982CB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4EB53814"/>
    <w:multiLevelType w:val="hybridMultilevel"/>
    <w:tmpl w:val="403A4582"/>
    <w:lvl w:ilvl="0" w:tplc="9E7C84D0">
      <w:start w:val="2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3">
    <w:nsid w:val="510A2EAF"/>
    <w:multiLevelType w:val="hybridMultilevel"/>
    <w:tmpl w:val="31502800"/>
    <w:lvl w:ilvl="0" w:tplc="AD1C84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231F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B135AE"/>
    <w:multiLevelType w:val="hybridMultilevel"/>
    <w:tmpl w:val="0BE82A5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>
    <w:nsid w:val="563440D8"/>
    <w:multiLevelType w:val="hybridMultilevel"/>
    <w:tmpl w:val="88AEFAFA"/>
    <w:lvl w:ilvl="0" w:tplc="041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6">
    <w:nsid w:val="5812630F"/>
    <w:multiLevelType w:val="hybridMultilevel"/>
    <w:tmpl w:val="EA020212"/>
    <w:lvl w:ilvl="0" w:tplc="F61C2168">
      <w:start w:val="4"/>
      <w:numFmt w:val="bullet"/>
      <w:lvlText w:val="—"/>
      <w:lvlJc w:val="left"/>
      <w:pPr>
        <w:ind w:left="9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37">
    <w:nsid w:val="5E5F2B5A"/>
    <w:multiLevelType w:val="hybridMultilevel"/>
    <w:tmpl w:val="3E24743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5F6E42DA"/>
    <w:multiLevelType w:val="singleLevel"/>
    <w:tmpl w:val="AF5C00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5FC562AE"/>
    <w:multiLevelType w:val="hybridMultilevel"/>
    <w:tmpl w:val="0ADCE488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6687244F"/>
    <w:multiLevelType w:val="hybridMultilevel"/>
    <w:tmpl w:val="F4724CB0"/>
    <w:lvl w:ilvl="0" w:tplc="878ECC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w w:val="11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787738C"/>
    <w:multiLevelType w:val="hybridMultilevel"/>
    <w:tmpl w:val="C234BCEE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8B28239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3A4653"/>
    <w:multiLevelType w:val="hybridMultilevel"/>
    <w:tmpl w:val="4D04F540"/>
    <w:lvl w:ilvl="0" w:tplc="3BDCC8D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69441229"/>
    <w:multiLevelType w:val="hybridMultilevel"/>
    <w:tmpl w:val="D68C341C"/>
    <w:lvl w:ilvl="0" w:tplc="9E7C84D0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4">
    <w:nsid w:val="6C62387E"/>
    <w:multiLevelType w:val="hybridMultilevel"/>
    <w:tmpl w:val="3BE67556"/>
    <w:lvl w:ilvl="0" w:tplc="774E4A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  <w:w w:val="111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F9016F"/>
    <w:multiLevelType w:val="hybridMultilevel"/>
    <w:tmpl w:val="3BBE757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8A34A60"/>
    <w:multiLevelType w:val="hybridMultilevel"/>
    <w:tmpl w:val="EECCA4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FF4183E"/>
    <w:multiLevelType w:val="hybridMultilevel"/>
    <w:tmpl w:val="964A2280"/>
    <w:lvl w:ilvl="0" w:tplc="9E7C84D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5"/>
  </w:num>
  <w:num w:numId="3">
    <w:abstractNumId w:val="42"/>
  </w:num>
  <w:num w:numId="4">
    <w:abstractNumId w:val="10"/>
  </w:num>
  <w:num w:numId="5">
    <w:abstractNumId w:val="29"/>
  </w:num>
  <w:num w:numId="6">
    <w:abstractNumId w:val="37"/>
  </w:num>
  <w:num w:numId="7">
    <w:abstractNumId w:val="20"/>
  </w:num>
  <w:num w:numId="8">
    <w:abstractNumId w:val="5"/>
  </w:num>
  <w:num w:numId="9">
    <w:abstractNumId w:val="46"/>
  </w:num>
  <w:num w:numId="10">
    <w:abstractNumId w:val="18"/>
  </w:num>
  <w:num w:numId="11">
    <w:abstractNumId w:val="39"/>
  </w:num>
  <w:num w:numId="12">
    <w:abstractNumId w:val="47"/>
  </w:num>
  <w:num w:numId="13">
    <w:abstractNumId w:val="35"/>
  </w:num>
  <w:num w:numId="14">
    <w:abstractNumId w:val="26"/>
  </w:num>
  <w:num w:numId="15">
    <w:abstractNumId w:val="25"/>
  </w:num>
  <w:num w:numId="16">
    <w:abstractNumId w:val="16"/>
  </w:num>
  <w:num w:numId="17">
    <w:abstractNumId w:val="21"/>
  </w:num>
  <w:num w:numId="18">
    <w:abstractNumId w:val="17"/>
  </w:num>
  <w:num w:numId="19">
    <w:abstractNumId w:val="8"/>
  </w:num>
  <w:num w:numId="20">
    <w:abstractNumId w:val="4"/>
  </w:num>
  <w:num w:numId="21">
    <w:abstractNumId w:val="22"/>
  </w:num>
  <w:num w:numId="22">
    <w:abstractNumId w:val="13"/>
  </w:num>
  <w:num w:numId="23">
    <w:abstractNumId w:val="34"/>
  </w:num>
  <w:num w:numId="24">
    <w:abstractNumId w:val="36"/>
  </w:num>
  <w:num w:numId="25">
    <w:abstractNumId w:val="3"/>
  </w:num>
  <w:num w:numId="26">
    <w:abstractNumId w:val="31"/>
  </w:num>
  <w:num w:numId="27">
    <w:abstractNumId w:val="43"/>
  </w:num>
  <w:num w:numId="28">
    <w:abstractNumId w:val="32"/>
  </w:num>
  <w:num w:numId="29">
    <w:abstractNumId w:val="9"/>
  </w:num>
  <w:num w:numId="30">
    <w:abstractNumId w:val="14"/>
  </w:num>
  <w:num w:numId="31">
    <w:abstractNumId w:val="23"/>
  </w:num>
  <w:num w:numId="32">
    <w:abstractNumId w:val="11"/>
  </w:num>
  <w:num w:numId="33">
    <w:abstractNumId w:val="6"/>
  </w:num>
  <w:num w:numId="34">
    <w:abstractNumId w:val="12"/>
  </w:num>
  <w:num w:numId="35">
    <w:abstractNumId w:val="45"/>
  </w:num>
  <w:num w:numId="36">
    <w:abstractNumId w:val="7"/>
  </w:num>
  <w:num w:numId="37">
    <w:abstractNumId w:val="0"/>
  </w:num>
  <w:num w:numId="38">
    <w:abstractNumId w:val="19"/>
  </w:num>
  <w:num w:numId="39">
    <w:abstractNumId w:val="44"/>
  </w:num>
  <w:num w:numId="40">
    <w:abstractNumId w:val="24"/>
  </w:num>
  <w:num w:numId="41">
    <w:abstractNumId w:val="38"/>
  </w:num>
  <w:num w:numId="42">
    <w:abstractNumId w:val="2"/>
  </w:num>
  <w:num w:numId="43">
    <w:abstractNumId w:val="33"/>
  </w:num>
  <w:num w:numId="44">
    <w:abstractNumId w:val="40"/>
  </w:num>
  <w:num w:numId="45">
    <w:abstractNumId w:val="28"/>
  </w:num>
  <w:num w:numId="46">
    <w:abstractNumId w:val="27"/>
  </w:num>
  <w:num w:numId="47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23"/>
    <w:rsid w:val="00003C70"/>
    <w:rsid w:val="00003F87"/>
    <w:rsid w:val="00004D6E"/>
    <w:rsid w:val="000064ED"/>
    <w:rsid w:val="000159C4"/>
    <w:rsid w:val="00015F01"/>
    <w:rsid w:val="000211CA"/>
    <w:rsid w:val="00021F2E"/>
    <w:rsid w:val="000238D9"/>
    <w:rsid w:val="000274B7"/>
    <w:rsid w:val="00031346"/>
    <w:rsid w:val="00031DEA"/>
    <w:rsid w:val="00032DE8"/>
    <w:rsid w:val="000418E0"/>
    <w:rsid w:val="00044404"/>
    <w:rsid w:val="0004486D"/>
    <w:rsid w:val="00047FBA"/>
    <w:rsid w:val="0005011C"/>
    <w:rsid w:val="00050454"/>
    <w:rsid w:val="000513EC"/>
    <w:rsid w:val="00051525"/>
    <w:rsid w:val="00053907"/>
    <w:rsid w:val="00053E09"/>
    <w:rsid w:val="0005517B"/>
    <w:rsid w:val="0005615B"/>
    <w:rsid w:val="00056D33"/>
    <w:rsid w:val="00060D86"/>
    <w:rsid w:val="0006338F"/>
    <w:rsid w:val="00063FC7"/>
    <w:rsid w:val="00064E81"/>
    <w:rsid w:val="00065B9C"/>
    <w:rsid w:val="00066CF0"/>
    <w:rsid w:val="00066FFD"/>
    <w:rsid w:val="00070652"/>
    <w:rsid w:val="00072685"/>
    <w:rsid w:val="000735E1"/>
    <w:rsid w:val="00074ABB"/>
    <w:rsid w:val="00074F26"/>
    <w:rsid w:val="0007642D"/>
    <w:rsid w:val="000800FB"/>
    <w:rsid w:val="0008101D"/>
    <w:rsid w:val="0008227A"/>
    <w:rsid w:val="000834A8"/>
    <w:rsid w:val="00085935"/>
    <w:rsid w:val="000875E6"/>
    <w:rsid w:val="00087CAD"/>
    <w:rsid w:val="0009062A"/>
    <w:rsid w:val="00090A44"/>
    <w:rsid w:val="0009223A"/>
    <w:rsid w:val="00094428"/>
    <w:rsid w:val="00095EBE"/>
    <w:rsid w:val="00096A61"/>
    <w:rsid w:val="00096CDA"/>
    <w:rsid w:val="000A0500"/>
    <w:rsid w:val="000A0EEB"/>
    <w:rsid w:val="000A21D1"/>
    <w:rsid w:val="000A3EBF"/>
    <w:rsid w:val="000A3F0D"/>
    <w:rsid w:val="000A55A2"/>
    <w:rsid w:val="000A55CE"/>
    <w:rsid w:val="000A72CA"/>
    <w:rsid w:val="000A7488"/>
    <w:rsid w:val="000B17BD"/>
    <w:rsid w:val="000B2701"/>
    <w:rsid w:val="000B6318"/>
    <w:rsid w:val="000B681E"/>
    <w:rsid w:val="000C0AF9"/>
    <w:rsid w:val="000C1108"/>
    <w:rsid w:val="000C1A21"/>
    <w:rsid w:val="000C2D7A"/>
    <w:rsid w:val="000C2E60"/>
    <w:rsid w:val="000C3DB9"/>
    <w:rsid w:val="000C3E77"/>
    <w:rsid w:val="000C43D9"/>
    <w:rsid w:val="000C5473"/>
    <w:rsid w:val="000C6209"/>
    <w:rsid w:val="000D512B"/>
    <w:rsid w:val="000D7855"/>
    <w:rsid w:val="000E002F"/>
    <w:rsid w:val="000E0ABC"/>
    <w:rsid w:val="000E24D7"/>
    <w:rsid w:val="000E402F"/>
    <w:rsid w:val="000E46D9"/>
    <w:rsid w:val="000E5072"/>
    <w:rsid w:val="000E6B45"/>
    <w:rsid w:val="000F0547"/>
    <w:rsid w:val="000F18ED"/>
    <w:rsid w:val="000F2564"/>
    <w:rsid w:val="000F5D84"/>
    <w:rsid w:val="000F7494"/>
    <w:rsid w:val="000F74C5"/>
    <w:rsid w:val="00100C92"/>
    <w:rsid w:val="00100F60"/>
    <w:rsid w:val="001019A5"/>
    <w:rsid w:val="00102406"/>
    <w:rsid w:val="0010483F"/>
    <w:rsid w:val="001053C1"/>
    <w:rsid w:val="00110522"/>
    <w:rsid w:val="001105F3"/>
    <w:rsid w:val="00110BC5"/>
    <w:rsid w:val="0011207B"/>
    <w:rsid w:val="0011298C"/>
    <w:rsid w:val="001155CE"/>
    <w:rsid w:val="00115FA0"/>
    <w:rsid w:val="001203DC"/>
    <w:rsid w:val="00121BC8"/>
    <w:rsid w:val="001278A0"/>
    <w:rsid w:val="001309FD"/>
    <w:rsid w:val="001314D4"/>
    <w:rsid w:val="001320FE"/>
    <w:rsid w:val="00133EF2"/>
    <w:rsid w:val="001359AE"/>
    <w:rsid w:val="00135FDD"/>
    <w:rsid w:val="001364F6"/>
    <w:rsid w:val="001366DD"/>
    <w:rsid w:val="0013701C"/>
    <w:rsid w:val="00140DEA"/>
    <w:rsid w:val="00141104"/>
    <w:rsid w:val="0014372E"/>
    <w:rsid w:val="00143A7B"/>
    <w:rsid w:val="00143D56"/>
    <w:rsid w:val="00144B99"/>
    <w:rsid w:val="00144CEB"/>
    <w:rsid w:val="00146784"/>
    <w:rsid w:val="00147B44"/>
    <w:rsid w:val="00147B7C"/>
    <w:rsid w:val="0015014A"/>
    <w:rsid w:val="00160276"/>
    <w:rsid w:val="00161719"/>
    <w:rsid w:val="001617A4"/>
    <w:rsid w:val="00161F90"/>
    <w:rsid w:val="00162243"/>
    <w:rsid w:val="00163770"/>
    <w:rsid w:val="00163C27"/>
    <w:rsid w:val="00164FF6"/>
    <w:rsid w:val="00167502"/>
    <w:rsid w:val="001700A1"/>
    <w:rsid w:val="00170904"/>
    <w:rsid w:val="0017113A"/>
    <w:rsid w:val="0017152F"/>
    <w:rsid w:val="00171B2E"/>
    <w:rsid w:val="00180B68"/>
    <w:rsid w:val="00180BA5"/>
    <w:rsid w:val="00182725"/>
    <w:rsid w:val="001827AF"/>
    <w:rsid w:val="00182EF3"/>
    <w:rsid w:val="00183D49"/>
    <w:rsid w:val="00186661"/>
    <w:rsid w:val="00194C8D"/>
    <w:rsid w:val="00195FDF"/>
    <w:rsid w:val="00196B72"/>
    <w:rsid w:val="001A01F7"/>
    <w:rsid w:val="001A07F1"/>
    <w:rsid w:val="001A1828"/>
    <w:rsid w:val="001A1AFA"/>
    <w:rsid w:val="001A2882"/>
    <w:rsid w:val="001A51C6"/>
    <w:rsid w:val="001A531E"/>
    <w:rsid w:val="001A5628"/>
    <w:rsid w:val="001B0B85"/>
    <w:rsid w:val="001B561A"/>
    <w:rsid w:val="001B6B26"/>
    <w:rsid w:val="001C2B70"/>
    <w:rsid w:val="001C2D47"/>
    <w:rsid w:val="001C303B"/>
    <w:rsid w:val="001C33C2"/>
    <w:rsid w:val="001C3D0F"/>
    <w:rsid w:val="001C67C3"/>
    <w:rsid w:val="001C74D4"/>
    <w:rsid w:val="001D0A2F"/>
    <w:rsid w:val="001D1746"/>
    <w:rsid w:val="001D1B85"/>
    <w:rsid w:val="001D1D97"/>
    <w:rsid w:val="001D2F5E"/>
    <w:rsid w:val="001D57C7"/>
    <w:rsid w:val="001D6003"/>
    <w:rsid w:val="001E0A4A"/>
    <w:rsid w:val="001E163A"/>
    <w:rsid w:val="001E25C7"/>
    <w:rsid w:val="001E2699"/>
    <w:rsid w:val="001E3F80"/>
    <w:rsid w:val="001E6A7D"/>
    <w:rsid w:val="001F0D84"/>
    <w:rsid w:val="001F1824"/>
    <w:rsid w:val="001F19D1"/>
    <w:rsid w:val="001F256C"/>
    <w:rsid w:val="001F34B2"/>
    <w:rsid w:val="001F40B0"/>
    <w:rsid w:val="001F410E"/>
    <w:rsid w:val="001F473D"/>
    <w:rsid w:val="001F64A6"/>
    <w:rsid w:val="001F6AB6"/>
    <w:rsid w:val="00203043"/>
    <w:rsid w:val="00204811"/>
    <w:rsid w:val="00204E4A"/>
    <w:rsid w:val="00207ADF"/>
    <w:rsid w:val="00210B6F"/>
    <w:rsid w:val="002130BF"/>
    <w:rsid w:val="0021545B"/>
    <w:rsid w:val="002154E0"/>
    <w:rsid w:val="00220782"/>
    <w:rsid w:val="0022131F"/>
    <w:rsid w:val="00221ECC"/>
    <w:rsid w:val="00222809"/>
    <w:rsid w:val="002246E1"/>
    <w:rsid w:val="002256CC"/>
    <w:rsid w:val="002314E0"/>
    <w:rsid w:val="00233493"/>
    <w:rsid w:val="00236A11"/>
    <w:rsid w:val="00237124"/>
    <w:rsid w:val="0024132A"/>
    <w:rsid w:val="00241CAD"/>
    <w:rsid w:val="00243E22"/>
    <w:rsid w:val="00245B1E"/>
    <w:rsid w:val="00250B13"/>
    <w:rsid w:val="0025643A"/>
    <w:rsid w:val="00256BBB"/>
    <w:rsid w:val="00257983"/>
    <w:rsid w:val="00257994"/>
    <w:rsid w:val="00257F3B"/>
    <w:rsid w:val="0026057A"/>
    <w:rsid w:val="0026065B"/>
    <w:rsid w:val="00260911"/>
    <w:rsid w:val="0026119A"/>
    <w:rsid w:val="002632A6"/>
    <w:rsid w:val="00263841"/>
    <w:rsid w:val="002655A9"/>
    <w:rsid w:val="00270454"/>
    <w:rsid w:val="0027100F"/>
    <w:rsid w:val="002729D0"/>
    <w:rsid w:val="002742AF"/>
    <w:rsid w:val="002744FE"/>
    <w:rsid w:val="00275A57"/>
    <w:rsid w:val="00276D1A"/>
    <w:rsid w:val="00277152"/>
    <w:rsid w:val="0028016E"/>
    <w:rsid w:val="00281A18"/>
    <w:rsid w:val="00281BED"/>
    <w:rsid w:val="00281E55"/>
    <w:rsid w:val="00282403"/>
    <w:rsid w:val="00282680"/>
    <w:rsid w:val="002860D9"/>
    <w:rsid w:val="00290296"/>
    <w:rsid w:val="002918A6"/>
    <w:rsid w:val="00295CC9"/>
    <w:rsid w:val="002967C7"/>
    <w:rsid w:val="0029695E"/>
    <w:rsid w:val="002A00CF"/>
    <w:rsid w:val="002A198F"/>
    <w:rsid w:val="002A394E"/>
    <w:rsid w:val="002A4CC9"/>
    <w:rsid w:val="002A516D"/>
    <w:rsid w:val="002B4998"/>
    <w:rsid w:val="002B5B2F"/>
    <w:rsid w:val="002B5C98"/>
    <w:rsid w:val="002B5EA0"/>
    <w:rsid w:val="002B6E0D"/>
    <w:rsid w:val="002C37B4"/>
    <w:rsid w:val="002C41A1"/>
    <w:rsid w:val="002C497E"/>
    <w:rsid w:val="002C5B4D"/>
    <w:rsid w:val="002C6179"/>
    <w:rsid w:val="002C673D"/>
    <w:rsid w:val="002D0D35"/>
    <w:rsid w:val="002D2B3A"/>
    <w:rsid w:val="002D36DC"/>
    <w:rsid w:val="002D4508"/>
    <w:rsid w:val="002D459B"/>
    <w:rsid w:val="002D57CB"/>
    <w:rsid w:val="002E0C13"/>
    <w:rsid w:val="002E1D31"/>
    <w:rsid w:val="002E2A9A"/>
    <w:rsid w:val="002E3606"/>
    <w:rsid w:val="002F078F"/>
    <w:rsid w:val="002F11D9"/>
    <w:rsid w:val="002F16ED"/>
    <w:rsid w:val="002F2D0F"/>
    <w:rsid w:val="002F37E1"/>
    <w:rsid w:val="002F3A2E"/>
    <w:rsid w:val="002F5470"/>
    <w:rsid w:val="002F5E75"/>
    <w:rsid w:val="002F6EE8"/>
    <w:rsid w:val="0030054A"/>
    <w:rsid w:val="00300AF5"/>
    <w:rsid w:val="00307C0E"/>
    <w:rsid w:val="0031059D"/>
    <w:rsid w:val="003112C2"/>
    <w:rsid w:val="003134B4"/>
    <w:rsid w:val="00314E94"/>
    <w:rsid w:val="003159FE"/>
    <w:rsid w:val="00315AF1"/>
    <w:rsid w:val="003167D8"/>
    <w:rsid w:val="00317416"/>
    <w:rsid w:val="00322996"/>
    <w:rsid w:val="00323AAA"/>
    <w:rsid w:val="0032659B"/>
    <w:rsid w:val="003307B5"/>
    <w:rsid w:val="003341D6"/>
    <w:rsid w:val="003416B2"/>
    <w:rsid w:val="00344C7C"/>
    <w:rsid w:val="003456DA"/>
    <w:rsid w:val="003471E2"/>
    <w:rsid w:val="003515EC"/>
    <w:rsid w:val="003526B8"/>
    <w:rsid w:val="00353855"/>
    <w:rsid w:val="00360B1C"/>
    <w:rsid w:val="00361693"/>
    <w:rsid w:val="00362237"/>
    <w:rsid w:val="00364E84"/>
    <w:rsid w:val="003656A7"/>
    <w:rsid w:val="00367037"/>
    <w:rsid w:val="00372196"/>
    <w:rsid w:val="00374009"/>
    <w:rsid w:val="00376EC5"/>
    <w:rsid w:val="00380149"/>
    <w:rsid w:val="00383CA2"/>
    <w:rsid w:val="00383EF8"/>
    <w:rsid w:val="003842EA"/>
    <w:rsid w:val="00384315"/>
    <w:rsid w:val="003845BD"/>
    <w:rsid w:val="0038666B"/>
    <w:rsid w:val="00386761"/>
    <w:rsid w:val="0039072D"/>
    <w:rsid w:val="0039121F"/>
    <w:rsid w:val="003925A3"/>
    <w:rsid w:val="00392DD6"/>
    <w:rsid w:val="0039558F"/>
    <w:rsid w:val="003978E2"/>
    <w:rsid w:val="003979B4"/>
    <w:rsid w:val="003A7266"/>
    <w:rsid w:val="003A7CBD"/>
    <w:rsid w:val="003B0145"/>
    <w:rsid w:val="003B25A5"/>
    <w:rsid w:val="003B7705"/>
    <w:rsid w:val="003C66EC"/>
    <w:rsid w:val="003C7670"/>
    <w:rsid w:val="003C7781"/>
    <w:rsid w:val="003D1194"/>
    <w:rsid w:val="003D4341"/>
    <w:rsid w:val="003D44C4"/>
    <w:rsid w:val="003D4FCA"/>
    <w:rsid w:val="003D5C95"/>
    <w:rsid w:val="003D6479"/>
    <w:rsid w:val="003E2B13"/>
    <w:rsid w:val="003E324B"/>
    <w:rsid w:val="003F1B7B"/>
    <w:rsid w:val="003F21D2"/>
    <w:rsid w:val="003F298A"/>
    <w:rsid w:val="003F2A5F"/>
    <w:rsid w:val="003F59A5"/>
    <w:rsid w:val="003F5FB6"/>
    <w:rsid w:val="004009A6"/>
    <w:rsid w:val="00401C84"/>
    <w:rsid w:val="00401CFA"/>
    <w:rsid w:val="00401E55"/>
    <w:rsid w:val="00402883"/>
    <w:rsid w:val="0040337A"/>
    <w:rsid w:val="004035A8"/>
    <w:rsid w:val="00405585"/>
    <w:rsid w:val="00405E7B"/>
    <w:rsid w:val="00407AF3"/>
    <w:rsid w:val="004102DA"/>
    <w:rsid w:val="004110EC"/>
    <w:rsid w:val="00411736"/>
    <w:rsid w:val="00411750"/>
    <w:rsid w:val="0041253A"/>
    <w:rsid w:val="004136C9"/>
    <w:rsid w:val="004167DF"/>
    <w:rsid w:val="00416C0F"/>
    <w:rsid w:val="004170B4"/>
    <w:rsid w:val="004213E1"/>
    <w:rsid w:val="0042225B"/>
    <w:rsid w:val="004233E1"/>
    <w:rsid w:val="004259D4"/>
    <w:rsid w:val="00430119"/>
    <w:rsid w:val="00430B21"/>
    <w:rsid w:val="00432C46"/>
    <w:rsid w:val="00433DD4"/>
    <w:rsid w:val="0043571A"/>
    <w:rsid w:val="0043729C"/>
    <w:rsid w:val="004378EF"/>
    <w:rsid w:val="00440AE4"/>
    <w:rsid w:val="004435B0"/>
    <w:rsid w:val="00444162"/>
    <w:rsid w:val="004458D9"/>
    <w:rsid w:val="00445C20"/>
    <w:rsid w:val="0044750B"/>
    <w:rsid w:val="00453C14"/>
    <w:rsid w:val="00453CCF"/>
    <w:rsid w:val="00461311"/>
    <w:rsid w:val="004624CB"/>
    <w:rsid w:val="0046563E"/>
    <w:rsid w:val="00465C1D"/>
    <w:rsid w:val="00467D87"/>
    <w:rsid w:val="00467EF4"/>
    <w:rsid w:val="00470661"/>
    <w:rsid w:val="004709C0"/>
    <w:rsid w:val="00471F24"/>
    <w:rsid w:val="004749B8"/>
    <w:rsid w:val="00475AA8"/>
    <w:rsid w:val="004811AD"/>
    <w:rsid w:val="004821F8"/>
    <w:rsid w:val="00482777"/>
    <w:rsid w:val="00483CB9"/>
    <w:rsid w:val="00484D53"/>
    <w:rsid w:val="00491597"/>
    <w:rsid w:val="004959CB"/>
    <w:rsid w:val="00497864"/>
    <w:rsid w:val="004A2203"/>
    <w:rsid w:val="004A5E08"/>
    <w:rsid w:val="004B1269"/>
    <w:rsid w:val="004B1CA5"/>
    <w:rsid w:val="004B27BC"/>
    <w:rsid w:val="004B29FD"/>
    <w:rsid w:val="004B7539"/>
    <w:rsid w:val="004C02D8"/>
    <w:rsid w:val="004C076C"/>
    <w:rsid w:val="004C157C"/>
    <w:rsid w:val="004C265E"/>
    <w:rsid w:val="004C3D2E"/>
    <w:rsid w:val="004C4C45"/>
    <w:rsid w:val="004D010E"/>
    <w:rsid w:val="004D1BFF"/>
    <w:rsid w:val="004D3601"/>
    <w:rsid w:val="004D3965"/>
    <w:rsid w:val="004D5E78"/>
    <w:rsid w:val="004D6EB7"/>
    <w:rsid w:val="004D71D6"/>
    <w:rsid w:val="004E4113"/>
    <w:rsid w:val="004E44A6"/>
    <w:rsid w:val="004E5C28"/>
    <w:rsid w:val="004F00BB"/>
    <w:rsid w:val="004F040F"/>
    <w:rsid w:val="004F1C00"/>
    <w:rsid w:val="004F6F19"/>
    <w:rsid w:val="004F7AA0"/>
    <w:rsid w:val="0050042C"/>
    <w:rsid w:val="00501E93"/>
    <w:rsid w:val="00504C2E"/>
    <w:rsid w:val="00506600"/>
    <w:rsid w:val="005077A6"/>
    <w:rsid w:val="00507BB2"/>
    <w:rsid w:val="00510527"/>
    <w:rsid w:val="00512142"/>
    <w:rsid w:val="0051246C"/>
    <w:rsid w:val="00512EAB"/>
    <w:rsid w:val="00515E41"/>
    <w:rsid w:val="00516605"/>
    <w:rsid w:val="005169DC"/>
    <w:rsid w:val="00516B7F"/>
    <w:rsid w:val="005179AE"/>
    <w:rsid w:val="00521764"/>
    <w:rsid w:val="005235E1"/>
    <w:rsid w:val="00523CFE"/>
    <w:rsid w:val="0052401C"/>
    <w:rsid w:val="005266FC"/>
    <w:rsid w:val="005269E5"/>
    <w:rsid w:val="00527268"/>
    <w:rsid w:val="005275AC"/>
    <w:rsid w:val="00527FF6"/>
    <w:rsid w:val="00532656"/>
    <w:rsid w:val="00534838"/>
    <w:rsid w:val="00534F10"/>
    <w:rsid w:val="00535B61"/>
    <w:rsid w:val="00535F80"/>
    <w:rsid w:val="0053639A"/>
    <w:rsid w:val="00536666"/>
    <w:rsid w:val="0053697A"/>
    <w:rsid w:val="00544BD1"/>
    <w:rsid w:val="00547912"/>
    <w:rsid w:val="00550296"/>
    <w:rsid w:val="005512FA"/>
    <w:rsid w:val="00551A28"/>
    <w:rsid w:val="00557B60"/>
    <w:rsid w:val="00560360"/>
    <w:rsid w:val="00562CA7"/>
    <w:rsid w:val="00562F31"/>
    <w:rsid w:val="00563820"/>
    <w:rsid w:val="00564A05"/>
    <w:rsid w:val="005668DA"/>
    <w:rsid w:val="00567303"/>
    <w:rsid w:val="005675B7"/>
    <w:rsid w:val="0057091B"/>
    <w:rsid w:val="005718DF"/>
    <w:rsid w:val="005719CD"/>
    <w:rsid w:val="00571D58"/>
    <w:rsid w:val="005722AB"/>
    <w:rsid w:val="00572395"/>
    <w:rsid w:val="00574344"/>
    <w:rsid w:val="00574AF9"/>
    <w:rsid w:val="005768C8"/>
    <w:rsid w:val="005773A5"/>
    <w:rsid w:val="00577C8B"/>
    <w:rsid w:val="00580521"/>
    <w:rsid w:val="00580ACD"/>
    <w:rsid w:val="00580B89"/>
    <w:rsid w:val="0058159A"/>
    <w:rsid w:val="00581BAE"/>
    <w:rsid w:val="0058336D"/>
    <w:rsid w:val="00585B35"/>
    <w:rsid w:val="00586DD8"/>
    <w:rsid w:val="005875B7"/>
    <w:rsid w:val="00590024"/>
    <w:rsid w:val="005907E8"/>
    <w:rsid w:val="0059167C"/>
    <w:rsid w:val="005924F3"/>
    <w:rsid w:val="00596672"/>
    <w:rsid w:val="005A3925"/>
    <w:rsid w:val="005A3B78"/>
    <w:rsid w:val="005A760E"/>
    <w:rsid w:val="005B0629"/>
    <w:rsid w:val="005B656D"/>
    <w:rsid w:val="005B67BD"/>
    <w:rsid w:val="005C029D"/>
    <w:rsid w:val="005C03C1"/>
    <w:rsid w:val="005C114D"/>
    <w:rsid w:val="005C14E5"/>
    <w:rsid w:val="005C466C"/>
    <w:rsid w:val="005C531F"/>
    <w:rsid w:val="005C54E0"/>
    <w:rsid w:val="005C5852"/>
    <w:rsid w:val="005D036E"/>
    <w:rsid w:val="005D0E5E"/>
    <w:rsid w:val="005D152B"/>
    <w:rsid w:val="005D2FA9"/>
    <w:rsid w:val="005D38D5"/>
    <w:rsid w:val="005D3AA9"/>
    <w:rsid w:val="005D4520"/>
    <w:rsid w:val="005D4BFE"/>
    <w:rsid w:val="005D4C65"/>
    <w:rsid w:val="005E0B8E"/>
    <w:rsid w:val="005E2D61"/>
    <w:rsid w:val="005E420A"/>
    <w:rsid w:val="005E5B0B"/>
    <w:rsid w:val="005F0663"/>
    <w:rsid w:val="005F0CD4"/>
    <w:rsid w:val="005F41AA"/>
    <w:rsid w:val="005F44C0"/>
    <w:rsid w:val="005F4C75"/>
    <w:rsid w:val="005F56A7"/>
    <w:rsid w:val="005F6A4E"/>
    <w:rsid w:val="005F7055"/>
    <w:rsid w:val="0060013C"/>
    <w:rsid w:val="00601438"/>
    <w:rsid w:val="0060248A"/>
    <w:rsid w:val="006025B7"/>
    <w:rsid w:val="00605CFC"/>
    <w:rsid w:val="0060754D"/>
    <w:rsid w:val="0060763D"/>
    <w:rsid w:val="00613345"/>
    <w:rsid w:val="006151CD"/>
    <w:rsid w:val="006151DF"/>
    <w:rsid w:val="00615C12"/>
    <w:rsid w:val="00616552"/>
    <w:rsid w:val="0061741B"/>
    <w:rsid w:val="006221CE"/>
    <w:rsid w:val="0062333F"/>
    <w:rsid w:val="00624EF1"/>
    <w:rsid w:val="00626FCC"/>
    <w:rsid w:val="00627B66"/>
    <w:rsid w:val="00630DB0"/>
    <w:rsid w:val="0063179E"/>
    <w:rsid w:val="0063266A"/>
    <w:rsid w:val="00633994"/>
    <w:rsid w:val="00634646"/>
    <w:rsid w:val="00634B0C"/>
    <w:rsid w:val="006360D3"/>
    <w:rsid w:val="00636A21"/>
    <w:rsid w:val="00637B43"/>
    <w:rsid w:val="006411BD"/>
    <w:rsid w:val="00641F58"/>
    <w:rsid w:val="006444E7"/>
    <w:rsid w:val="00652FF0"/>
    <w:rsid w:val="00653748"/>
    <w:rsid w:val="00655F18"/>
    <w:rsid w:val="00656868"/>
    <w:rsid w:val="006626A0"/>
    <w:rsid w:val="00662D0A"/>
    <w:rsid w:val="006646B7"/>
    <w:rsid w:val="00665DAB"/>
    <w:rsid w:val="00667BBA"/>
    <w:rsid w:val="00670F2F"/>
    <w:rsid w:val="00671B23"/>
    <w:rsid w:val="0067307E"/>
    <w:rsid w:val="0067314A"/>
    <w:rsid w:val="00676D0D"/>
    <w:rsid w:val="00676D6C"/>
    <w:rsid w:val="006832BD"/>
    <w:rsid w:val="00685997"/>
    <w:rsid w:val="00686A86"/>
    <w:rsid w:val="00692C53"/>
    <w:rsid w:val="00693619"/>
    <w:rsid w:val="006A0384"/>
    <w:rsid w:val="006A3DEF"/>
    <w:rsid w:val="006A5ECA"/>
    <w:rsid w:val="006A6224"/>
    <w:rsid w:val="006B0683"/>
    <w:rsid w:val="006B0F40"/>
    <w:rsid w:val="006B1F92"/>
    <w:rsid w:val="006B3C64"/>
    <w:rsid w:val="006B5FFB"/>
    <w:rsid w:val="006B72E2"/>
    <w:rsid w:val="006C0974"/>
    <w:rsid w:val="006C1228"/>
    <w:rsid w:val="006C28F8"/>
    <w:rsid w:val="006C52C2"/>
    <w:rsid w:val="006C5B22"/>
    <w:rsid w:val="006C7F3E"/>
    <w:rsid w:val="006D0FD1"/>
    <w:rsid w:val="006D1F33"/>
    <w:rsid w:val="006D3096"/>
    <w:rsid w:val="006D46C9"/>
    <w:rsid w:val="006D6258"/>
    <w:rsid w:val="006D65A7"/>
    <w:rsid w:val="006D7951"/>
    <w:rsid w:val="006E10B6"/>
    <w:rsid w:val="006E2A68"/>
    <w:rsid w:val="006E50A7"/>
    <w:rsid w:val="006E6403"/>
    <w:rsid w:val="006E6876"/>
    <w:rsid w:val="006E71CA"/>
    <w:rsid w:val="006E7D3A"/>
    <w:rsid w:val="006F2469"/>
    <w:rsid w:val="006F2DA3"/>
    <w:rsid w:val="006F47AF"/>
    <w:rsid w:val="006F6F99"/>
    <w:rsid w:val="006F72F0"/>
    <w:rsid w:val="006F7604"/>
    <w:rsid w:val="006F7A9B"/>
    <w:rsid w:val="007051E0"/>
    <w:rsid w:val="00705ADF"/>
    <w:rsid w:val="007063A4"/>
    <w:rsid w:val="00706D47"/>
    <w:rsid w:val="0071698F"/>
    <w:rsid w:val="00716A91"/>
    <w:rsid w:val="00717C74"/>
    <w:rsid w:val="007200C5"/>
    <w:rsid w:val="00723A00"/>
    <w:rsid w:val="00726161"/>
    <w:rsid w:val="00726276"/>
    <w:rsid w:val="00726BAC"/>
    <w:rsid w:val="00726C0C"/>
    <w:rsid w:val="00730AB1"/>
    <w:rsid w:val="00732418"/>
    <w:rsid w:val="00735B2F"/>
    <w:rsid w:val="00740FBE"/>
    <w:rsid w:val="00741D3B"/>
    <w:rsid w:val="0074231B"/>
    <w:rsid w:val="00742925"/>
    <w:rsid w:val="0074480C"/>
    <w:rsid w:val="00745CEB"/>
    <w:rsid w:val="007461D2"/>
    <w:rsid w:val="0074632B"/>
    <w:rsid w:val="007464C5"/>
    <w:rsid w:val="0074657F"/>
    <w:rsid w:val="00750928"/>
    <w:rsid w:val="007514D7"/>
    <w:rsid w:val="007523EF"/>
    <w:rsid w:val="007541D3"/>
    <w:rsid w:val="00756448"/>
    <w:rsid w:val="00756C10"/>
    <w:rsid w:val="007619C9"/>
    <w:rsid w:val="00763936"/>
    <w:rsid w:val="0076753C"/>
    <w:rsid w:val="00767E23"/>
    <w:rsid w:val="00770670"/>
    <w:rsid w:val="00770DF6"/>
    <w:rsid w:val="00773960"/>
    <w:rsid w:val="007759EC"/>
    <w:rsid w:val="007807D0"/>
    <w:rsid w:val="00781595"/>
    <w:rsid w:val="00781634"/>
    <w:rsid w:val="0078346A"/>
    <w:rsid w:val="00785560"/>
    <w:rsid w:val="007862D6"/>
    <w:rsid w:val="00786E61"/>
    <w:rsid w:val="00796797"/>
    <w:rsid w:val="00797D76"/>
    <w:rsid w:val="007A33C4"/>
    <w:rsid w:val="007A3D64"/>
    <w:rsid w:val="007A652C"/>
    <w:rsid w:val="007A6A6F"/>
    <w:rsid w:val="007B2243"/>
    <w:rsid w:val="007B22E6"/>
    <w:rsid w:val="007B28D8"/>
    <w:rsid w:val="007B42AF"/>
    <w:rsid w:val="007B4CE1"/>
    <w:rsid w:val="007B5CCF"/>
    <w:rsid w:val="007B68DC"/>
    <w:rsid w:val="007B6C86"/>
    <w:rsid w:val="007C02BE"/>
    <w:rsid w:val="007C45B5"/>
    <w:rsid w:val="007C49A0"/>
    <w:rsid w:val="007C5D5C"/>
    <w:rsid w:val="007C73CA"/>
    <w:rsid w:val="007D06AE"/>
    <w:rsid w:val="007D16BA"/>
    <w:rsid w:val="007D1FA9"/>
    <w:rsid w:val="007D3166"/>
    <w:rsid w:val="007D3E8E"/>
    <w:rsid w:val="007D4781"/>
    <w:rsid w:val="007D4973"/>
    <w:rsid w:val="007D4E26"/>
    <w:rsid w:val="007D543F"/>
    <w:rsid w:val="007D59CF"/>
    <w:rsid w:val="007E07F6"/>
    <w:rsid w:val="007E6855"/>
    <w:rsid w:val="007E7484"/>
    <w:rsid w:val="007E7CD1"/>
    <w:rsid w:val="007F0AB1"/>
    <w:rsid w:val="007F0F49"/>
    <w:rsid w:val="007F1A9C"/>
    <w:rsid w:val="007F272D"/>
    <w:rsid w:val="007F2D3D"/>
    <w:rsid w:val="007F5D0D"/>
    <w:rsid w:val="008028D8"/>
    <w:rsid w:val="00802E66"/>
    <w:rsid w:val="008036E7"/>
    <w:rsid w:val="008037D9"/>
    <w:rsid w:val="00810C2A"/>
    <w:rsid w:val="00820570"/>
    <w:rsid w:val="00822323"/>
    <w:rsid w:val="008305E8"/>
    <w:rsid w:val="00833ACD"/>
    <w:rsid w:val="00833AF5"/>
    <w:rsid w:val="00834FF7"/>
    <w:rsid w:val="008359C3"/>
    <w:rsid w:val="00837B2E"/>
    <w:rsid w:val="00837DFE"/>
    <w:rsid w:val="00840B73"/>
    <w:rsid w:val="00841A79"/>
    <w:rsid w:val="00844F7F"/>
    <w:rsid w:val="00845FE8"/>
    <w:rsid w:val="00847AE1"/>
    <w:rsid w:val="00851CD8"/>
    <w:rsid w:val="00854259"/>
    <w:rsid w:val="00856E77"/>
    <w:rsid w:val="0086003A"/>
    <w:rsid w:val="0086084F"/>
    <w:rsid w:val="008609DF"/>
    <w:rsid w:val="00860D05"/>
    <w:rsid w:val="00863A52"/>
    <w:rsid w:val="00864643"/>
    <w:rsid w:val="00865055"/>
    <w:rsid w:val="0086569C"/>
    <w:rsid w:val="00870633"/>
    <w:rsid w:val="0087206E"/>
    <w:rsid w:val="00877713"/>
    <w:rsid w:val="00877D79"/>
    <w:rsid w:val="00881F3B"/>
    <w:rsid w:val="00882A36"/>
    <w:rsid w:val="008847A7"/>
    <w:rsid w:val="00884C5A"/>
    <w:rsid w:val="008854AD"/>
    <w:rsid w:val="00885C7E"/>
    <w:rsid w:val="008864AE"/>
    <w:rsid w:val="00887FE8"/>
    <w:rsid w:val="00892BA9"/>
    <w:rsid w:val="00894E2F"/>
    <w:rsid w:val="008954F2"/>
    <w:rsid w:val="00895639"/>
    <w:rsid w:val="00896C4F"/>
    <w:rsid w:val="00897932"/>
    <w:rsid w:val="008A39EE"/>
    <w:rsid w:val="008A4AC8"/>
    <w:rsid w:val="008A502C"/>
    <w:rsid w:val="008A50E9"/>
    <w:rsid w:val="008A6DC2"/>
    <w:rsid w:val="008B0F08"/>
    <w:rsid w:val="008B2680"/>
    <w:rsid w:val="008B2786"/>
    <w:rsid w:val="008B3723"/>
    <w:rsid w:val="008B45E6"/>
    <w:rsid w:val="008B612F"/>
    <w:rsid w:val="008B7330"/>
    <w:rsid w:val="008C0FCC"/>
    <w:rsid w:val="008C4A4A"/>
    <w:rsid w:val="008C5CBC"/>
    <w:rsid w:val="008C65A4"/>
    <w:rsid w:val="008C7C33"/>
    <w:rsid w:val="008D3F85"/>
    <w:rsid w:val="008D50EB"/>
    <w:rsid w:val="008D5553"/>
    <w:rsid w:val="008D7C17"/>
    <w:rsid w:val="008D7E3D"/>
    <w:rsid w:val="008E00B4"/>
    <w:rsid w:val="008E0693"/>
    <w:rsid w:val="008E17BB"/>
    <w:rsid w:val="008E2DC8"/>
    <w:rsid w:val="008E3860"/>
    <w:rsid w:val="008E3D40"/>
    <w:rsid w:val="008E6CA5"/>
    <w:rsid w:val="008E706C"/>
    <w:rsid w:val="008E7470"/>
    <w:rsid w:val="008E792C"/>
    <w:rsid w:val="008F0ED3"/>
    <w:rsid w:val="008F410F"/>
    <w:rsid w:val="008F4B76"/>
    <w:rsid w:val="008F5579"/>
    <w:rsid w:val="008F587F"/>
    <w:rsid w:val="00902C28"/>
    <w:rsid w:val="009038C3"/>
    <w:rsid w:val="0090488E"/>
    <w:rsid w:val="00910121"/>
    <w:rsid w:val="00910E97"/>
    <w:rsid w:val="009126BC"/>
    <w:rsid w:val="00912C98"/>
    <w:rsid w:val="00912D1F"/>
    <w:rsid w:val="00913BF6"/>
    <w:rsid w:val="009169B4"/>
    <w:rsid w:val="00917312"/>
    <w:rsid w:val="00920792"/>
    <w:rsid w:val="00920E44"/>
    <w:rsid w:val="009238C1"/>
    <w:rsid w:val="009243C6"/>
    <w:rsid w:val="0093006E"/>
    <w:rsid w:val="0093245B"/>
    <w:rsid w:val="00933321"/>
    <w:rsid w:val="00935903"/>
    <w:rsid w:val="00935E27"/>
    <w:rsid w:val="00935EFB"/>
    <w:rsid w:val="0094084D"/>
    <w:rsid w:val="009426BF"/>
    <w:rsid w:val="00944510"/>
    <w:rsid w:val="0094483F"/>
    <w:rsid w:val="00944951"/>
    <w:rsid w:val="009457AB"/>
    <w:rsid w:val="00945D6C"/>
    <w:rsid w:val="00946D3E"/>
    <w:rsid w:val="00947428"/>
    <w:rsid w:val="00950F4E"/>
    <w:rsid w:val="009519D0"/>
    <w:rsid w:val="00956B1A"/>
    <w:rsid w:val="00960B16"/>
    <w:rsid w:val="00961A7A"/>
    <w:rsid w:val="00963381"/>
    <w:rsid w:val="00963691"/>
    <w:rsid w:val="00964E06"/>
    <w:rsid w:val="00966C61"/>
    <w:rsid w:val="00971293"/>
    <w:rsid w:val="00971805"/>
    <w:rsid w:val="00973340"/>
    <w:rsid w:val="00973A7C"/>
    <w:rsid w:val="00974810"/>
    <w:rsid w:val="00974A56"/>
    <w:rsid w:val="009753E9"/>
    <w:rsid w:val="00976407"/>
    <w:rsid w:val="0097652F"/>
    <w:rsid w:val="009770FF"/>
    <w:rsid w:val="00977C8E"/>
    <w:rsid w:val="00977CCD"/>
    <w:rsid w:val="00982DB3"/>
    <w:rsid w:val="00983FD7"/>
    <w:rsid w:val="00985025"/>
    <w:rsid w:val="0098608E"/>
    <w:rsid w:val="0098731B"/>
    <w:rsid w:val="009921E2"/>
    <w:rsid w:val="0099245F"/>
    <w:rsid w:val="00994777"/>
    <w:rsid w:val="00994F78"/>
    <w:rsid w:val="00995C42"/>
    <w:rsid w:val="009A0ABB"/>
    <w:rsid w:val="009A0F60"/>
    <w:rsid w:val="009A3C22"/>
    <w:rsid w:val="009B0371"/>
    <w:rsid w:val="009B1652"/>
    <w:rsid w:val="009B46BA"/>
    <w:rsid w:val="009B50AE"/>
    <w:rsid w:val="009B5369"/>
    <w:rsid w:val="009B6408"/>
    <w:rsid w:val="009B7A32"/>
    <w:rsid w:val="009C318F"/>
    <w:rsid w:val="009C35AD"/>
    <w:rsid w:val="009C40D0"/>
    <w:rsid w:val="009C4CCE"/>
    <w:rsid w:val="009C6386"/>
    <w:rsid w:val="009D2A43"/>
    <w:rsid w:val="009D3C84"/>
    <w:rsid w:val="009D43EE"/>
    <w:rsid w:val="009D4F39"/>
    <w:rsid w:val="009D7CF9"/>
    <w:rsid w:val="009E441A"/>
    <w:rsid w:val="009E44FA"/>
    <w:rsid w:val="009E46C1"/>
    <w:rsid w:val="009E5E27"/>
    <w:rsid w:val="009F006E"/>
    <w:rsid w:val="009F0605"/>
    <w:rsid w:val="009F0EFF"/>
    <w:rsid w:val="009F153B"/>
    <w:rsid w:val="009F496E"/>
    <w:rsid w:val="009F7784"/>
    <w:rsid w:val="00A016F6"/>
    <w:rsid w:val="00A01DF9"/>
    <w:rsid w:val="00A023AE"/>
    <w:rsid w:val="00A043E6"/>
    <w:rsid w:val="00A049E2"/>
    <w:rsid w:val="00A05CC5"/>
    <w:rsid w:val="00A0723D"/>
    <w:rsid w:val="00A0773F"/>
    <w:rsid w:val="00A10307"/>
    <w:rsid w:val="00A105CC"/>
    <w:rsid w:val="00A10E43"/>
    <w:rsid w:val="00A11EBE"/>
    <w:rsid w:val="00A13F1D"/>
    <w:rsid w:val="00A16C31"/>
    <w:rsid w:val="00A1786E"/>
    <w:rsid w:val="00A20957"/>
    <w:rsid w:val="00A246BE"/>
    <w:rsid w:val="00A26D85"/>
    <w:rsid w:val="00A270E5"/>
    <w:rsid w:val="00A326EA"/>
    <w:rsid w:val="00A32C4B"/>
    <w:rsid w:val="00A33784"/>
    <w:rsid w:val="00A34A5A"/>
    <w:rsid w:val="00A35F31"/>
    <w:rsid w:val="00A375E5"/>
    <w:rsid w:val="00A40B82"/>
    <w:rsid w:val="00A42F6F"/>
    <w:rsid w:val="00A436B0"/>
    <w:rsid w:val="00A43F17"/>
    <w:rsid w:val="00A450B8"/>
    <w:rsid w:val="00A46876"/>
    <w:rsid w:val="00A507E7"/>
    <w:rsid w:val="00A539BC"/>
    <w:rsid w:val="00A545B9"/>
    <w:rsid w:val="00A54B9A"/>
    <w:rsid w:val="00A5539D"/>
    <w:rsid w:val="00A56933"/>
    <w:rsid w:val="00A56C08"/>
    <w:rsid w:val="00A641C4"/>
    <w:rsid w:val="00A65867"/>
    <w:rsid w:val="00A6754B"/>
    <w:rsid w:val="00A709CB"/>
    <w:rsid w:val="00A70E6B"/>
    <w:rsid w:val="00A72FE7"/>
    <w:rsid w:val="00A73190"/>
    <w:rsid w:val="00A812F8"/>
    <w:rsid w:val="00A83D3C"/>
    <w:rsid w:val="00A856E8"/>
    <w:rsid w:val="00A87E86"/>
    <w:rsid w:val="00A924D6"/>
    <w:rsid w:val="00A92EC7"/>
    <w:rsid w:val="00A93D20"/>
    <w:rsid w:val="00A95FDE"/>
    <w:rsid w:val="00A96BFD"/>
    <w:rsid w:val="00AA2478"/>
    <w:rsid w:val="00AA3412"/>
    <w:rsid w:val="00AA7274"/>
    <w:rsid w:val="00AB00E6"/>
    <w:rsid w:val="00AB233B"/>
    <w:rsid w:val="00AB2DAE"/>
    <w:rsid w:val="00AB352A"/>
    <w:rsid w:val="00AB6BEF"/>
    <w:rsid w:val="00AB6E58"/>
    <w:rsid w:val="00AC2332"/>
    <w:rsid w:val="00AC327B"/>
    <w:rsid w:val="00AC4055"/>
    <w:rsid w:val="00AC4189"/>
    <w:rsid w:val="00AC5810"/>
    <w:rsid w:val="00AC652C"/>
    <w:rsid w:val="00AC686B"/>
    <w:rsid w:val="00AD072A"/>
    <w:rsid w:val="00AD4102"/>
    <w:rsid w:val="00AD53A6"/>
    <w:rsid w:val="00AD5FC5"/>
    <w:rsid w:val="00AE19FF"/>
    <w:rsid w:val="00AE5233"/>
    <w:rsid w:val="00AE7717"/>
    <w:rsid w:val="00AF3C5B"/>
    <w:rsid w:val="00AF3F0E"/>
    <w:rsid w:val="00AF5415"/>
    <w:rsid w:val="00AF57CE"/>
    <w:rsid w:val="00AF5B6B"/>
    <w:rsid w:val="00B016DB"/>
    <w:rsid w:val="00B03BEC"/>
    <w:rsid w:val="00B104BA"/>
    <w:rsid w:val="00B10716"/>
    <w:rsid w:val="00B10802"/>
    <w:rsid w:val="00B10EAB"/>
    <w:rsid w:val="00B11C5D"/>
    <w:rsid w:val="00B132C7"/>
    <w:rsid w:val="00B13FCD"/>
    <w:rsid w:val="00B2053E"/>
    <w:rsid w:val="00B22E28"/>
    <w:rsid w:val="00B24510"/>
    <w:rsid w:val="00B276FE"/>
    <w:rsid w:val="00B3269B"/>
    <w:rsid w:val="00B33C9F"/>
    <w:rsid w:val="00B3473B"/>
    <w:rsid w:val="00B35A8A"/>
    <w:rsid w:val="00B36588"/>
    <w:rsid w:val="00B36FFA"/>
    <w:rsid w:val="00B404FC"/>
    <w:rsid w:val="00B40FB5"/>
    <w:rsid w:val="00B41A55"/>
    <w:rsid w:val="00B41BEA"/>
    <w:rsid w:val="00B42689"/>
    <w:rsid w:val="00B42A65"/>
    <w:rsid w:val="00B4305C"/>
    <w:rsid w:val="00B44226"/>
    <w:rsid w:val="00B4490D"/>
    <w:rsid w:val="00B44925"/>
    <w:rsid w:val="00B44F4B"/>
    <w:rsid w:val="00B4585B"/>
    <w:rsid w:val="00B47B05"/>
    <w:rsid w:val="00B50D57"/>
    <w:rsid w:val="00B51013"/>
    <w:rsid w:val="00B514C1"/>
    <w:rsid w:val="00B5152D"/>
    <w:rsid w:val="00B51B61"/>
    <w:rsid w:val="00B53F5B"/>
    <w:rsid w:val="00B54790"/>
    <w:rsid w:val="00B56DAA"/>
    <w:rsid w:val="00B573F3"/>
    <w:rsid w:val="00B605FE"/>
    <w:rsid w:val="00B60686"/>
    <w:rsid w:val="00B60AE1"/>
    <w:rsid w:val="00B61547"/>
    <w:rsid w:val="00B62B20"/>
    <w:rsid w:val="00B7075C"/>
    <w:rsid w:val="00B735D8"/>
    <w:rsid w:val="00B744C9"/>
    <w:rsid w:val="00B74DBC"/>
    <w:rsid w:val="00B81A94"/>
    <w:rsid w:val="00B81CD3"/>
    <w:rsid w:val="00B823A4"/>
    <w:rsid w:val="00B858E9"/>
    <w:rsid w:val="00B87A00"/>
    <w:rsid w:val="00B9160C"/>
    <w:rsid w:val="00B92572"/>
    <w:rsid w:val="00B95893"/>
    <w:rsid w:val="00B95B1E"/>
    <w:rsid w:val="00B96024"/>
    <w:rsid w:val="00B97249"/>
    <w:rsid w:val="00B97564"/>
    <w:rsid w:val="00B97A20"/>
    <w:rsid w:val="00BA0016"/>
    <w:rsid w:val="00BA03F0"/>
    <w:rsid w:val="00BA4D26"/>
    <w:rsid w:val="00BA5B7A"/>
    <w:rsid w:val="00BA66F9"/>
    <w:rsid w:val="00BA6804"/>
    <w:rsid w:val="00BA7087"/>
    <w:rsid w:val="00BB0267"/>
    <w:rsid w:val="00BB098A"/>
    <w:rsid w:val="00BB2195"/>
    <w:rsid w:val="00BB348A"/>
    <w:rsid w:val="00BC0A6C"/>
    <w:rsid w:val="00BC2A05"/>
    <w:rsid w:val="00BC58B7"/>
    <w:rsid w:val="00BC689A"/>
    <w:rsid w:val="00BC6AD5"/>
    <w:rsid w:val="00BC7868"/>
    <w:rsid w:val="00BC7F8C"/>
    <w:rsid w:val="00BD10DF"/>
    <w:rsid w:val="00BD1CEF"/>
    <w:rsid w:val="00BD2FD6"/>
    <w:rsid w:val="00BD535E"/>
    <w:rsid w:val="00BD5EF4"/>
    <w:rsid w:val="00BE0C12"/>
    <w:rsid w:val="00BE0D21"/>
    <w:rsid w:val="00BE2AB1"/>
    <w:rsid w:val="00BE3C59"/>
    <w:rsid w:val="00BE4B72"/>
    <w:rsid w:val="00BE4E7C"/>
    <w:rsid w:val="00BE737B"/>
    <w:rsid w:val="00BF0195"/>
    <w:rsid w:val="00BF228A"/>
    <w:rsid w:val="00BF365E"/>
    <w:rsid w:val="00BF4982"/>
    <w:rsid w:val="00BF5771"/>
    <w:rsid w:val="00BF7C42"/>
    <w:rsid w:val="00C00619"/>
    <w:rsid w:val="00C00F71"/>
    <w:rsid w:val="00C054E5"/>
    <w:rsid w:val="00C06D2C"/>
    <w:rsid w:val="00C074DC"/>
    <w:rsid w:val="00C106B9"/>
    <w:rsid w:val="00C11F90"/>
    <w:rsid w:val="00C14324"/>
    <w:rsid w:val="00C14C71"/>
    <w:rsid w:val="00C15C51"/>
    <w:rsid w:val="00C16A8D"/>
    <w:rsid w:val="00C17911"/>
    <w:rsid w:val="00C2000B"/>
    <w:rsid w:val="00C21CAF"/>
    <w:rsid w:val="00C2488C"/>
    <w:rsid w:val="00C24CB5"/>
    <w:rsid w:val="00C264D3"/>
    <w:rsid w:val="00C26599"/>
    <w:rsid w:val="00C30CF9"/>
    <w:rsid w:val="00C33369"/>
    <w:rsid w:val="00C335E7"/>
    <w:rsid w:val="00C33E34"/>
    <w:rsid w:val="00C34915"/>
    <w:rsid w:val="00C34D89"/>
    <w:rsid w:val="00C35EBF"/>
    <w:rsid w:val="00C37253"/>
    <w:rsid w:val="00C375E4"/>
    <w:rsid w:val="00C4065B"/>
    <w:rsid w:val="00C40A9A"/>
    <w:rsid w:val="00C40A9B"/>
    <w:rsid w:val="00C40B0F"/>
    <w:rsid w:val="00C413CA"/>
    <w:rsid w:val="00C41AEC"/>
    <w:rsid w:val="00C4368C"/>
    <w:rsid w:val="00C43B34"/>
    <w:rsid w:val="00C540F0"/>
    <w:rsid w:val="00C55596"/>
    <w:rsid w:val="00C555D0"/>
    <w:rsid w:val="00C5728D"/>
    <w:rsid w:val="00C579A5"/>
    <w:rsid w:val="00C619AB"/>
    <w:rsid w:val="00C629FF"/>
    <w:rsid w:val="00C637F0"/>
    <w:rsid w:val="00C650BA"/>
    <w:rsid w:val="00C65465"/>
    <w:rsid w:val="00C669A9"/>
    <w:rsid w:val="00C66B0A"/>
    <w:rsid w:val="00C673E5"/>
    <w:rsid w:val="00C67FDA"/>
    <w:rsid w:val="00C70327"/>
    <w:rsid w:val="00C7403C"/>
    <w:rsid w:val="00C745F3"/>
    <w:rsid w:val="00C762E9"/>
    <w:rsid w:val="00C80549"/>
    <w:rsid w:val="00C806B7"/>
    <w:rsid w:val="00C806C2"/>
    <w:rsid w:val="00C808E0"/>
    <w:rsid w:val="00C81104"/>
    <w:rsid w:val="00C81BC2"/>
    <w:rsid w:val="00C867AF"/>
    <w:rsid w:val="00C93792"/>
    <w:rsid w:val="00C93A66"/>
    <w:rsid w:val="00C9408C"/>
    <w:rsid w:val="00C943EA"/>
    <w:rsid w:val="00C94B77"/>
    <w:rsid w:val="00C96931"/>
    <w:rsid w:val="00CA06E7"/>
    <w:rsid w:val="00CA4CA0"/>
    <w:rsid w:val="00CA7EE5"/>
    <w:rsid w:val="00CB093A"/>
    <w:rsid w:val="00CB0C6E"/>
    <w:rsid w:val="00CB1E0E"/>
    <w:rsid w:val="00CB286F"/>
    <w:rsid w:val="00CB2C60"/>
    <w:rsid w:val="00CB2E68"/>
    <w:rsid w:val="00CB513C"/>
    <w:rsid w:val="00CB734F"/>
    <w:rsid w:val="00CC0825"/>
    <w:rsid w:val="00CC2EF0"/>
    <w:rsid w:val="00CC4FF4"/>
    <w:rsid w:val="00CD026D"/>
    <w:rsid w:val="00CD2D09"/>
    <w:rsid w:val="00CD40B5"/>
    <w:rsid w:val="00CD55C4"/>
    <w:rsid w:val="00CD5796"/>
    <w:rsid w:val="00CD5917"/>
    <w:rsid w:val="00CD79F4"/>
    <w:rsid w:val="00CE2689"/>
    <w:rsid w:val="00CE3D65"/>
    <w:rsid w:val="00CE51F0"/>
    <w:rsid w:val="00CE6118"/>
    <w:rsid w:val="00CF057C"/>
    <w:rsid w:val="00CF353C"/>
    <w:rsid w:val="00CF4957"/>
    <w:rsid w:val="00CF7708"/>
    <w:rsid w:val="00D00F4E"/>
    <w:rsid w:val="00D030C3"/>
    <w:rsid w:val="00D05E0B"/>
    <w:rsid w:val="00D05F61"/>
    <w:rsid w:val="00D066AD"/>
    <w:rsid w:val="00D073FD"/>
    <w:rsid w:val="00D103DB"/>
    <w:rsid w:val="00D10784"/>
    <w:rsid w:val="00D135B5"/>
    <w:rsid w:val="00D21280"/>
    <w:rsid w:val="00D2260C"/>
    <w:rsid w:val="00D241F7"/>
    <w:rsid w:val="00D2550A"/>
    <w:rsid w:val="00D3132A"/>
    <w:rsid w:val="00D32EA2"/>
    <w:rsid w:val="00D37C7A"/>
    <w:rsid w:val="00D4030C"/>
    <w:rsid w:val="00D425EC"/>
    <w:rsid w:val="00D427A7"/>
    <w:rsid w:val="00D42DF7"/>
    <w:rsid w:val="00D44934"/>
    <w:rsid w:val="00D454A3"/>
    <w:rsid w:val="00D46A32"/>
    <w:rsid w:val="00D51257"/>
    <w:rsid w:val="00D53B9B"/>
    <w:rsid w:val="00D5624C"/>
    <w:rsid w:val="00D60BE0"/>
    <w:rsid w:val="00D642FD"/>
    <w:rsid w:val="00D6724D"/>
    <w:rsid w:val="00D672E6"/>
    <w:rsid w:val="00D704DB"/>
    <w:rsid w:val="00D71CD6"/>
    <w:rsid w:val="00D758CD"/>
    <w:rsid w:val="00D76151"/>
    <w:rsid w:val="00D802F4"/>
    <w:rsid w:val="00D8046C"/>
    <w:rsid w:val="00D811E8"/>
    <w:rsid w:val="00D81870"/>
    <w:rsid w:val="00D82B74"/>
    <w:rsid w:val="00D84CD5"/>
    <w:rsid w:val="00D86572"/>
    <w:rsid w:val="00D86C7D"/>
    <w:rsid w:val="00D90209"/>
    <w:rsid w:val="00D90485"/>
    <w:rsid w:val="00D907C9"/>
    <w:rsid w:val="00D92871"/>
    <w:rsid w:val="00D95651"/>
    <w:rsid w:val="00D9615E"/>
    <w:rsid w:val="00D9658E"/>
    <w:rsid w:val="00DA7DED"/>
    <w:rsid w:val="00DB1DC1"/>
    <w:rsid w:val="00DB2350"/>
    <w:rsid w:val="00DB2D90"/>
    <w:rsid w:val="00DB3738"/>
    <w:rsid w:val="00DB3790"/>
    <w:rsid w:val="00DC34C4"/>
    <w:rsid w:val="00DC371F"/>
    <w:rsid w:val="00DC448F"/>
    <w:rsid w:val="00DC5663"/>
    <w:rsid w:val="00DC711C"/>
    <w:rsid w:val="00DD5569"/>
    <w:rsid w:val="00DD77AF"/>
    <w:rsid w:val="00DE009D"/>
    <w:rsid w:val="00DE3878"/>
    <w:rsid w:val="00DE3B46"/>
    <w:rsid w:val="00DE5DD9"/>
    <w:rsid w:val="00DE61F8"/>
    <w:rsid w:val="00DE741D"/>
    <w:rsid w:val="00DE75E1"/>
    <w:rsid w:val="00DF0890"/>
    <w:rsid w:val="00DF4652"/>
    <w:rsid w:val="00DF7EF2"/>
    <w:rsid w:val="00E0616A"/>
    <w:rsid w:val="00E07022"/>
    <w:rsid w:val="00E127B7"/>
    <w:rsid w:val="00E12994"/>
    <w:rsid w:val="00E13D36"/>
    <w:rsid w:val="00E13F2C"/>
    <w:rsid w:val="00E15B5C"/>
    <w:rsid w:val="00E20A15"/>
    <w:rsid w:val="00E22917"/>
    <w:rsid w:val="00E22ABA"/>
    <w:rsid w:val="00E23CE8"/>
    <w:rsid w:val="00E24372"/>
    <w:rsid w:val="00E31311"/>
    <w:rsid w:val="00E3135A"/>
    <w:rsid w:val="00E31476"/>
    <w:rsid w:val="00E323E2"/>
    <w:rsid w:val="00E34C4C"/>
    <w:rsid w:val="00E3609D"/>
    <w:rsid w:val="00E362C6"/>
    <w:rsid w:val="00E36540"/>
    <w:rsid w:val="00E37A1D"/>
    <w:rsid w:val="00E44803"/>
    <w:rsid w:val="00E44A75"/>
    <w:rsid w:val="00E50881"/>
    <w:rsid w:val="00E51137"/>
    <w:rsid w:val="00E530C2"/>
    <w:rsid w:val="00E53812"/>
    <w:rsid w:val="00E53C77"/>
    <w:rsid w:val="00E54CE0"/>
    <w:rsid w:val="00E55F74"/>
    <w:rsid w:val="00E57A1D"/>
    <w:rsid w:val="00E60361"/>
    <w:rsid w:val="00E60E6C"/>
    <w:rsid w:val="00E65838"/>
    <w:rsid w:val="00E65875"/>
    <w:rsid w:val="00E6664B"/>
    <w:rsid w:val="00E71C29"/>
    <w:rsid w:val="00E71F3C"/>
    <w:rsid w:val="00E727CB"/>
    <w:rsid w:val="00E72C24"/>
    <w:rsid w:val="00E72D44"/>
    <w:rsid w:val="00E730D2"/>
    <w:rsid w:val="00E731DD"/>
    <w:rsid w:val="00E76DAE"/>
    <w:rsid w:val="00E80C29"/>
    <w:rsid w:val="00E81382"/>
    <w:rsid w:val="00E8309F"/>
    <w:rsid w:val="00E839C1"/>
    <w:rsid w:val="00E84F19"/>
    <w:rsid w:val="00E852CC"/>
    <w:rsid w:val="00E8602A"/>
    <w:rsid w:val="00E86257"/>
    <w:rsid w:val="00E87029"/>
    <w:rsid w:val="00E91266"/>
    <w:rsid w:val="00E92C5E"/>
    <w:rsid w:val="00E9419C"/>
    <w:rsid w:val="00E95F7D"/>
    <w:rsid w:val="00E979B9"/>
    <w:rsid w:val="00EA286C"/>
    <w:rsid w:val="00EA3A92"/>
    <w:rsid w:val="00EA50B4"/>
    <w:rsid w:val="00EB3B21"/>
    <w:rsid w:val="00EB3DCE"/>
    <w:rsid w:val="00EB40D5"/>
    <w:rsid w:val="00EB4CC4"/>
    <w:rsid w:val="00EC005D"/>
    <w:rsid w:val="00EC3220"/>
    <w:rsid w:val="00EC518D"/>
    <w:rsid w:val="00ED120D"/>
    <w:rsid w:val="00ED289C"/>
    <w:rsid w:val="00ED42D5"/>
    <w:rsid w:val="00ED5825"/>
    <w:rsid w:val="00ED59D9"/>
    <w:rsid w:val="00ED6784"/>
    <w:rsid w:val="00ED7D2C"/>
    <w:rsid w:val="00EE2DCF"/>
    <w:rsid w:val="00EE444A"/>
    <w:rsid w:val="00EE46CF"/>
    <w:rsid w:val="00EE52B4"/>
    <w:rsid w:val="00EE5C4F"/>
    <w:rsid w:val="00EE6DBA"/>
    <w:rsid w:val="00EF00F3"/>
    <w:rsid w:val="00EF0362"/>
    <w:rsid w:val="00EF0B4C"/>
    <w:rsid w:val="00EF0DD2"/>
    <w:rsid w:val="00EF481E"/>
    <w:rsid w:val="00EF5929"/>
    <w:rsid w:val="00EF59F0"/>
    <w:rsid w:val="00F00D86"/>
    <w:rsid w:val="00F01A84"/>
    <w:rsid w:val="00F02C66"/>
    <w:rsid w:val="00F03B29"/>
    <w:rsid w:val="00F0585F"/>
    <w:rsid w:val="00F063D5"/>
    <w:rsid w:val="00F07072"/>
    <w:rsid w:val="00F10419"/>
    <w:rsid w:val="00F16FC3"/>
    <w:rsid w:val="00F21F51"/>
    <w:rsid w:val="00F23ED2"/>
    <w:rsid w:val="00F24694"/>
    <w:rsid w:val="00F2475E"/>
    <w:rsid w:val="00F24A2D"/>
    <w:rsid w:val="00F27312"/>
    <w:rsid w:val="00F30925"/>
    <w:rsid w:val="00F31411"/>
    <w:rsid w:val="00F3259B"/>
    <w:rsid w:val="00F32F98"/>
    <w:rsid w:val="00F354A4"/>
    <w:rsid w:val="00F4001D"/>
    <w:rsid w:val="00F42363"/>
    <w:rsid w:val="00F42DB4"/>
    <w:rsid w:val="00F50FBA"/>
    <w:rsid w:val="00F511B0"/>
    <w:rsid w:val="00F529DA"/>
    <w:rsid w:val="00F54293"/>
    <w:rsid w:val="00F54B7E"/>
    <w:rsid w:val="00F561CE"/>
    <w:rsid w:val="00F56B63"/>
    <w:rsid w:val="00F56C88"/>
    <w:rsid w:val="00F57A17"/>
    <w:rsid w:val="00F622F8"/>
    <w:rsid w:val="00F6631D"/>
    <w:rsid w:val="00F66DC7"/>
    <w:rsid w:val="00F677F2"/>
    <w:rsid w:val="00F70442"/>
    <w:rsid w:val="00F716C6"/>
    <w:rsid w:val="00F72688"/>
    <w:rsid w:val="00F72A73"/>
    <w:rsid w:val="00F72C81"/>
    <w:rsid w:val="00F72DC6"/>
    <w:rsid w:val="00F80E44"/>
    <w:rsid w:val="00F81C71"/>
    <w:rsid w:val="00F85500"/>
    <w:rsid w:val="00F856F7"/>
    <w:rsid w:val="00F874C0"/>
    <w:rsid w:val="00F92300"/>
    <w:rsid w:val="00F934BD"/>
    <w:rsid w:val="00F97BBE"/>
    <w:rsid w:val="00F97D5C"/>
    <w:rsid w:val="00FA1D3B"/>
    <w:rsid w:val="00FA38A4"/>
    <w:rsid w:val="00FA3A29"/>
    <w:rsid w:val="00FA7996"/>
    <w:rsid w:val="00FB3E59"/>
    <w:rsid w:val="00FB41DB"/>
    <w:rsid w:val="00FB4FEB"/>
    <w:rsid w:val="00FB565F"/>
    <w:rsid w:val="00FB72E8"/>
    <w:rsid w:val="00FB7A29"/>
    <w:rsid w:val="00FC223A"/>
    <w:rsid w:val="00FC32D6"/>
    <w:rsid w:val="00FC49D6"/>
    <w:rsid w:val="00FC4E94"/>
    <w:rsid w:val="00FD0446"/>
    <w:rsid w:val="00FD0BB2"/>
    <w:rsid w:val="00FD3D18"/>
    <w:rsid w:val="00FD4059"/>
    <w:rsid w:val="00FD5630"/>
    <w:rsid w:val="00FD7C08"/>
    <w:rsid w:val="00FE106E"/>
    <w:rsid w:val="00FE18BF"/>
    <w:rsid w:val="00FE1D89"/>
    <w:rsid w:val="00FE1FB0"/>
    <w:rsid w:val="00FE3A87"/>
    <w:rsid w:val="00FE3FB6"/>
    <w:rsid w:val="00FE4E08"/>
    <w:rsid w:val="00FE56C3"/>
    <w:rsid w:val="00FE76AC"/>
    <w:rsid w:val="00FE7C31"/>
    <w:rsid w:val="00FF4EE6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C3C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9A5"/>
    <w:rPr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67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color w:val="FF00FF"/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qFormat/>
    <w:pPr>
      <w:keepNext/>
      <w:ind w:firstLine="567"/>
      <w:jc w:val="both"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pPr>
      <w:ind w:firstLine="567"/>
      <w:jc w:val="both"/>
    </w:pPr>
    <w:rPr>
      <w:sz w:val="24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22">
    <w:name w:val="Body Text Indent 2"/>
    <w:basedOn w:val="a"/>
    <w:pPr>
      <w:ind w:left="567"/>
      <w:jc w:val="both"/>
    </w:pPr>
    <w:rPr>
      <w:b/>
      <w:sz w:val="24"/>
    </w:rPr>
  </w:style>
  <w:style w:type="paragraph" w:styleId="a3">
    <w:name w:val="Title"/>
    <w:basedOn w:val="a"/>
    <w:qFormat/>
    <w:pPr>
      <w:jc w:val="center"/>
    </w:pPr>
    <w:rPr>
      <w:b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Body Text Indent"/>
    <w:basedOn w:val="a"/>
    <w:link w:val="a6"/>
    <w:pPr>
      <w:ind w:firstLine="567"/>
      <w:jc w:val="both"/>
    </w:pPr>
  </w:style>
  <w:style w:type="paragraph" w:styleId="30">
    <w:name w:val="Body Text Indent 3"/>
    <w:basedOn w:val="a"/>
    <w:pPr>
      <w:ind w:firstLine="567"/>
      <w:jc w:val="both"/>
    </w:pPr>
    <w:rPr>
      <w:color w:val="FF0000"/>
      <w:sz w:val="24"/>
    </w:rPr>
  </w:style>
  <w:style w:type="paragraph" w:styleId="31">
    <w:name w:val="Body Text 3"/>
    <w:basedOn w:val="a"/>
    <w:pPr>
      <w:jc w:val="both"/>
    </w:pPr>
    <w:rPr>
      <w:color w:val="FF0000"/>
      <w:sz w:val="24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paragraph" w:styleId="ac">
    <w:name w:val="Subtitle"/>
    <w:basedOn w:val="a"/>
    <w:qFormat/>
    <w:pPr>
      <w:jc w:val="both"/>
    </w:pPr>
    <w:rPr>
      <w:b/>
    </w:rPr>
  </w:style>
  <w:style w:type="table" w:styleId="ad">
    <w:name w:val="Table Grid"/>
    <w:basedOn w:val="a1"/>
    <w:uiPriority w:val="59"/>
    <w:rsid w:val="004D3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2">
    <w:name w:val="WW-Основной текст с отступом 2"/>
    <w:basedOn w:val="a"/>
    <w:rsid w:val="004F00BB"/>
    <w:pPr>
      <w:ind w:firstLine="709"/>
      <w:jc w:val="both"/>
    </w:pPr>
    <w:rPr>
      <w:sz w:val="24"/>
      <w:lang w:eastAsia="ar-SA"/>
    </w:rPr>
  </w:style>
  <w:style w:type="character" w:customStyle="1" w:styleId="hps">
    <w:name w:val="hps"/>
    <w:basedOn w:val="a0"/>
    <w:rsid w:val="00FB3E59"/>
  </w:style>
  <w:style w:type="paragraph" w:customStyle="1" w:styleId="10">
    <w:name w:val="Обычный1"/>
    <w:rsid w:val="008E17BB"/>
    <w:pPr>
      <w:widowControl w:val="0"/>
      <w:suppressAutoHyphens/>
    </w:pPr>
    <w:rPr>
      <w:lang w:val="ru-RU" w:eastAsia="ar-SA"/>
    </w:rPr>
  </w:style>
  <w:style w:type="paragraph" w:customStyle="1" w:styleId="xl24">
    <w:name w:val="xl24"/>
    <w:basedOn w:val="a"/>
    <w:rsid w:val="001D1746"/>
    <w:pPr>
      <w:spacing w:before="100" w:beforeAutospacing="1" w:after="100" w:afterAutospacing="1"/>
    </w:pPr>
    <w:rPr>
      <w:sz w:val="24"/>
      <w:szCs w:val="24"/>
    </w:rPr>
  </w:style>
  <w:style w:type="character" w:customStyle="1" w:styleId="shorttext">
    <w:name w:val="short_text"/>
    <w:basedOn w:val="a0"/>
    <w:rsid w:val="007514D7"/>
  </w:style>
  <w:style w:type="paragraph" w:styleId="ae">
    <w:name w:val="List Paragraph"/>
    <w:basedOn w:val="a"/>
    <w:uiPriority w:val="34"/>
    <w:qFormat/>
    <w:rsid w:val="007514D7"/>
    <w:pPr>
      <w:ind w:left="708"/>
    </w:pPr>
    <w:rPr>
      <w:sz w:val="24"/>
      <w:szCs w:val="24"/>
    </w:rPr>
  </w:style>
  <w:style w:type="character" w:styleId="af">
    <w:name w:val="annotation reference"/>
    <w:rsid w:val="001E2699"/>
    <w:rPr>
      <w:sz w:val="16"/>
      <w:szCs w:val="16"/>
    </w:rPr>
  </w:style>
  <w:style w:type="paragraph" w:styleId="af0">
    <w:name w:val="annotation text"/>
    <w:basedOn w:val="a"/>
    <w:link w:val="af1"/>
    <w:rsid w:val="001E2699"/>
  </w:style>
  <w:style w:type="character" w:customStyle="1" w:styleId="af1">
    <w:name w:val="Текст примечания Знак"/>
    <w:basedOn w:val="a0"/>
    <w:link w:val="af0"/>
    <w:rsid w:val="001E2699"/>
  </w:style>
  <w:style w:type="paragraph" w:styleId="af2">
    <w:name w:val="annotation subject"/>
    <w:basedOn w:val="af0"/>
    <w:next w:val="af0"/>
    <w:link w:val="af3"/>
    <w:rsid w:val="001E2699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1E2699"/>
    <w:rPr>
      <w:b/>
      <w:bCs/>
      <w:lang w:val="x-none" w:eastAsia="x-none"/>
    </w:rPr>
  </w:style>
  <w:style w:type="paragraph" w:styleId="af4">
    <w:name w:val="Balloon Text"/>
    <w:basedOn w:val="a"/>
    <w:link w:val="af5"/>
    <w:rsid w:val="001E2699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1E269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2699"/>
  </w:style>
  <w:style w:type="character" w:customStyle="1" w:styleId="ab">
    <w:name w:val="Верхний колонтитул Знак"/>
    <w:link w:val="aa"/>
    <w:uiPriority w:val="99"/>
    <w:locked/>
    <w:rsid w:val="00D073FD"/>
    <w:rPr>
      <w:sz w:val="28"/>
      <w:lang w:val="ru-RU" w:eastAsia="ru-RU" w:bidi="ar-SA"/>
    </w:rPr>
  </w:style>
  <w:style w:type="character" w:customStyle="1" w:styleId="11">
    <w:name w:val="Сильное выделение1"/>
    <w:rsid w:val="00AF57CE"/>
    <w:rPr>
      <w:rFonts w:cs="Times New Roman"/>
      <w:b/>
      <w:i/>
      <w:color w:val="auto"/>
    </w:rPr>
  </w:style>
  <w:style w:type="character" w:customStyle="1" w:styleId="35">
    <w:name w:val="Основной текст (35)_"/>
    <w:link w:val="350"/>
    <w:locked/>
    <w:rsid w:val="00974810"/>
    <w:rPr>
      <w:b/>
      <w:bCs/>
      <w:sz w:val="28"/>
      <w:szCs w:val="28"/>
      <w:shd w:val="clear" w:color="auto" w:fill="FFFFFF"/>
      <w:lang w:bidi="ar-SA"/>
    </w:rPr>
  </w:style>
  <w:style w:type="paragraph" w:customStyle="1" w:styleId="350">
    <w:name w:val="Основной текст (35)"/>
    <w:basedOn w:val="a"/>
    <w:link w:val="35"/>
    <w:rsid w:val="00974810"/>
    <w:pPr>
      <w:widowControl w:val="0"/>
      <w:shd w:val="clear" w:color="auto" w:fill="FFFFFF"/>
      <w:spacing w:line="336" w:lineRule="exact"/>
      <w:jc w:val="center"/>
    </w:pPr>
    <w:rPr>
      <w:b/>
      <w:bCs/>
      <w:sz w:val="28"/>
      <w:szCs w:val="28"/>
      <w:shd w:val="clear" w:color="auto" w:fill="FFFFFF"/>
      <w:lang w:eastAsia="uk-UA"/>
    </w:rPr>
  </w:style>
  <w:style w:type="paragraph" w:styleId="af6">
    <w:name w:val="Plain Text"/>
    <w:basedOn w:val="a"/>
    <w:rsid w:val="006F7A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vps2">
    <w:name w:val="rvps2"/>
    <w:basedOn w:val="a"/>
    <w:rsid w:val="006F7A9B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rsid w:val="00D1078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Абзац списка1"/>
    <w:basedOn w:val="a"/>
    <w:rsid w:val="00245B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vts9">
    <w:name w:val="rvts9"/>
    <w:basedOn w:val="a0"/>
    <w:rsid w:val="00B4305C"/>
  </w:style>
  <w:style w:type="character" w:customStyle="1" w:styleId="32">
    <w:name w:val="Знак Знак3"/>
    <w:locked/>
    <w:rsid w:val="002F078F"/>
    <w:rPr>
      <w:sz w:val="28"/>
      <w:lang w:val="ru-RU" w:eastAsia="ru-RU" w:bidi="ar-SA"/>
    </w:rPr>
  </w:style>
  <w:style w:type="character" w:customStyle="1" w:styleId="23">
    <w:name w:val="Основной текст (2)_"/>
    <w:link w:val="24"/>
    <w:locked/>
    <w:rsid w:val="00CC2EF0"/>
    <w:rPr>
      <w:shd w:val="clear" w:color="auto" w:fill="FFFFFF"/>
      <w:lang w:bidi="ar-SA"/>
    </w:rPr>
  </w:style>
  <w:style w:type="paragraph" w:customStyle="1" w:styleId="24">
    <w:name w:val="Основной текст (2)"/>
    <w:basedOn w:val="a"/>
    <w:link w:val="23"/>
    <w:rsid w:val="00CC2EF0"/>
    <w:pPr>
      <w:widowControl w:val="0"/>
      <w:shd w:val="clear" w:color="auto" w:fill="FFFFFF"/>
      <w:spacing w:after="180" w:line="240" w:lineRule="exact"/>
      <w:ind w:hanging="620"/>
      <w:jc w:val="center"/>
    </w:pPr>
    <w:rPr>
      <w:shd w:val="clear" w:color="auto" w:fill="FFFFFF"/>
      <w:lang w:eastAsia="uk-UA"/>
    </w:rPr>
  </w:style>
  <w:style w:type="character" w:styleId="af8">
    <w:name w:val="Hyperlink"/>
    <w:uiPriority w:val="99"/>
    <w:unhideWhenUsed/>
    <w:rsid w:val="0060013C"/>
    <w:rPr>
      <w:color w:val="0563C1"/>
      <w:u w:val="single"/>
    </w:rPr>
  </w:style>
  <w:style w:type="paragraph" w:styleId="25">
    <w:name w:val="Body Text First Indent 2"/>
    <w:basedOn w:val="a5"/>
    <w:link w:val="26"/>
    <w:rsid w:val="00171B2E"/>
    <w:pPr>
      <w:suppressAutoHyphens/>
      <w:spacing w:after="120"/>
      <w:ind w:left="283" w:right="851" w:firstLine="210"/>
    </w:pPr>
    <w:rPr>
      <w:rFonts w:ascii="Calibri" w:eastAsia="Calibri" w:hAnsi="Calibri"/>
      <w:sz w:val="22"/>
      <w:szCs w:val="22"/>
      <w:lang w:val="ru-RU" w:eastAsia="ar-SA"/>
    </w:rPr>
  </w:style>
  <w:style w:type="character" w:customStyle="1" w:styleId="a6">
    <w:name w:val="Основной текст с отступом Знак"/>
    <w:link w:val="a5"/>
    <w:rsid w:val="00171B2E"/>
    <w:rPr>
      <w:lang w:val="uk-UA"/>
    </w:rPr>
  </w:style>
  <w:style w:type="character" w:customStyle="1" w:styleId="26">
    <w:name w:val="Красная строка 2 Знак"/>
    <w:link w:val="25"/>
    <w:rsid w:val="00171B2E"/>
    <w:rPr>
      <w:rFonts w:ascii="Calibri" w:eastAsia="Calibri" w:hAnsi="Calibri"/>
      <w:sz w:val="22"/>
      <w:szCs w:val="22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9A5"/>
    <w:rPr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67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color w:val="FF00FF"/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qFormat/>
    <w:pPr>
      <w:keepNext/>
      <w:ind w:firstLine="567"/>
      <w:jc w:val="both"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pPr>
      <w:ind w:firstLine="567"/>
      <w:jc w:val="both"/>
    </w:pPr>
    <w:rPr>
      <w:sz w:val="24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22">
    <w:name w:val="Body Text Indent 2"/>
    <w:basedOn w:val="a"/>
    <w:pPr>
      <w:ind w:left="567"/>
      <w:jc w:val="both"/>
    </w:pPr>
    <w:rPr>
      <w:b/>
      <w:sz w:val="24"/>
    </w:rPr>
  </w:style>
  <w:style w:type="paragraph" w:styleId="a3">
    <w:name w:val="Title"/>
    <w:basedOn w:val="a"/>
    <w:qFormat/>
    <w:pPr>
      <w:jc w:val="center"/>
    </w:pPr>
    <w:rPr>
      <w:b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Body Text Indent"/>
    <w:basedOn w:val="a"/>
    <w:link w:val="a6"/>
    <w:pPr>
      <w:ind w:firstLine="567"/>
      <w:jc w:val="both"/>
    </w:pPr>
  </w:style>
  <w:style w:type="paragraph" w:styleId="30">
    <w:name w:val="Body Text Indent 3"/>
    <w:basedOn w:val="a"/>
    <w:pPr>
      <w:ind w:firstLine="567"/>
      <w:jc w:val="both"/>
    </w:pPr>
    <w:rPr>
      <w:color w:val="FF0000"/>
      <w:sz w:val="24"/>
    </w:rPr>
  </w:style>
  <w:style w:type="paragraph" w:styleId="31">
    <w:name w:val="Body Text 3"/>
    <w:basedOn w:val="a"/>
    <w:pPr>
      <w:jc w:val="both"/>
    </w:pPr>
    <w:rPr>
      <w:color w:val="FF0000"/>
      <w:sz w:val="24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paragraph" w:styleId="ac">
    <w:name w:val="Subtitle"/>
    <w:basedOn w:val="a"/>
    <w:qFormat/>
    <w:pPr>
      <w:jc w:val="both"/>
    </w:pPr>
    <w:rPr>
      <w:b/>
    </w:rPr>
  </w:style>
  <w:style w:type="table" w:styleId="ad">
    <w:name w:val="Table Grid"/>
    <w:basedOn w:val="a1"/>
    <w:uiPriority w:val="59"/>
    <w:rsid w:val="004D3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2">
    <w:name w:val="WW-Основной текст с отступом 2"/>
    <w:basedOn w:val="a"/>
    <w:rsid w:val="004F00BB"/>
    <w:pPr>
      <w:ind w:firstLine="709"/>
      <w:jc w:val="both"/>
    </w:pPr>
    <w:rPr>
      <w:sz w:val="24"/>
      <w:lang w:eastAsia="ar-SA"/>
    </w:rPr>
  </w:style>
  <w:style w:type="character" w:customStyle="1" w:styleId="hps">
    <w:name w:val="hps"/>
    <w:basedOn w:val="a0"/>
    <w:rsid w:val="00FB3E59"/>
  </w:style>
  <w:style w:type="paragraph" w:customStyle="1" w:styleId="10">
    <w:name w:val="Обычный1"/>
    <w:rsid w:val="008E17BB"/>
    <w:pPr>
      <w:widowControl w:val="0"/>
      <w:suppressAutoHyphens/>
    </w:pPr>
    <w:rPr>
      <w:lang w:val="ru-RU" w:eastAsia="ar-SA"/>
    </w:rPr>
  </w:style>
  <w:style w:type="paragraph" w:customStyle="1" w:styleId="xl24">
    <w:name w:val="xl24"/>
    <w:basedOn w:val="a"/>
    <w:rsid w:val="001D1746"/>
    <w:pPr>
      <w:spacing w:before="100" w:beforeAutospacing="1" w:after="100" w:afterAutospacing="1"/>
    </w:pPr>
    <w:rPr>
      <w:sz w:val="24"/>
      <w:szCs w:val="24"/>
    </w:rPr>
  </w:style>
  <w:style w:type="character" w:customStyle="1" w:styleId="shorttext">
    <w:name w:val="short_text"/>
    <w:basedOn w:val="a0"/>
    <w:rsid w:val="007514D7"/>
  </w:style>
  <w:style w:type="paragraph" w:styleId="ae">
    <w:name w:val="List Paragraph"/>
    <w:basedOn w:val="a"/>
    <w:uiPriority w:val="34"/>
    <w:qFormat/>
    <w:rsid w:val="007514D7"/>
    <w:pPr>
      <w:ind w:left="708"/>
    </w:pPr>
    <w:rPr>
      <w:sz w:val="24"/>
      <w:szCs w:val="24"/>
    </w:rPr>
  </w:style>
  <w:style w:type="character" w:styleId="af">
    <w:name w:val="annotation reference"/>
    <w:rsid w:val="001E2699"/>
    <w:rPr>
      <w:sz w:val="16"/>
      <w:szCs w:val="16"/>
    </w:rPr>
  </w:style>
  <w:style w:type="paragraph" w:styleId="af0">
    <w:name w:val="annotation text"/>
    <w:basedOn w:val="a"/>
    <w:link w:val="af1"/>
    <w:rsid w:val="001E2699"/>
  </w:style>
  <w:style w:type="character" w:customStyle="1" w:styleId="af1">
    <w:name w:val="Текст примечания Знак"/>
    <w:basedOn w:val="a0"/>
    <w:link w:val="af0"/>
    <w:rsid w:val="001E2699"/>
  </w:style>
  <w:style w:type="paragraph" w:styleId="af2">
    <w:name w:val="annotation subject"/>
    <w:basedOn w:val="af0"/>
    <w:next w:val="af0"/>
    <w:link w:val="af3"/>
    <w:rsid w:val="001E2699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1E2699"/>
    <w:rPr>
      <w:b/>
      <w:bCs/>
      <w:lang w:val="x-none" w:eastAsia="x-none"/>
    </w:rPr>
  </w:style>
  <w:style w:type="paragraph" w:styleId="af4">
    <w:name w:val="Balloon Text"/>
    <w:basedOn w:val="a"/>
    <w:link w:val="af5"/>
    <w:rsid w:val="001E2699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1E269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2699"/>
  </w:style>
  <w:style w:type="character" w:customStyle="1" w:styleId="ab">
    <w:name w:val="Верхний колонтитул Знак"/>
    <w:link w:val="aa"/>
    <w:uiPriority w:val="99"/>
    <w:locked/>
    <w:rsid w:val="00D073FD"/>
    <w:rPr>
      <w:sz w:val="28"/>
      <w:lang w:val="ru-RU" w:eastAsia="ru-RU" w:bidi="ar-SA"/>
    </w:rPr>
  </w:style>
  <w:style w:type="character" w:customStyle="1" w:styleId="11">
    <w:name w:val="Сильное выделение1"/>
    <w:rsid w:val="00AF57CE"/>
    <w:rPr>
      <w:rFonts w:cs="Times New Roman"/>
      <w:b/>
      <w:i/>
      <w:color w:val="auto"/>
    </w:rPr>
  </w:style>
  <w:style w:type="character" w:customStyle="1" w:styleId="35">
    <w:name w:val="Основной текст (35)_"/>
    <w:link w:val="350"/>
    <w:locked/>
    <w:rsid w:val="00974810"/>
    <w:rPr>
      <w:b/>
      <w:bCs/>
      <w:sz w:val="28"/>
      <w:szCs w:val="28"/>
      <w:shd w:val="clear" w:color="auto" w:fill="FFFFFF"/>
      <w:lang w:bidi="ar-SA"/>
    </w:rPr>
  </w:style>
  <w:style w:type="paragraph" w:customStyle="1" w:styleId="350">
    <w:name w:val="Основной текст (35)"/>
    <w:basedOn w:val="a"/>
    <w:link w:val="35"/>
    <w:rsid w:val="00974810"/>
    <w:pPr>
      <w:widowControl w:val="0"/>
      <w:shd w:val="clear" w:color="auto" w:fill="FFFFFF"/>
      <w:spacing w:line="336" w:lineRule="exact"/>
      <w:jc w:val="center"/>
    </w:pPr>
    <w:rPr>
      <w:b/>
      <w:bCs/>
      <w:sz w:val="28"/>
      <w:szCs w:val="28"/>
      <w:shd w:val="clear" w:color="auto" w:fill="FFFFFF"/>
      <w:lang w:eastAsia="uk-UA"/>
    </w:rPr>
  </w:style>
  <w:style w:type="paragraph" w:styleId="af6">
    <w:name w:val="Plain Text"/>
    <w:basedOn w:val="a"/>
    <w:rsid w:val="006F7A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vps2">
    <w:name w:val="rvps2"/>
    <w:basedOn w:val="a"/>
    <w:rsid w:val="006F7A9B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rsid w:val="00D1078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Абзац списка1"/>
    <w:basedOn w:val="a"/>
    <w:rsid w:val="00245B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vts9">
    <w:name w:val="rvts9"/>
    <w:basedOn w:val="a0"/>
    <w:rsid w:val="00B4305C"/>
  </w:style>
  <w:style w:type="character" w:customStyle="1" w:styleId="32">
    <w:name w:val="Знак Знак3"/>
    <w:locked/>
    <w:rsid w:val="002F078F"/>
    <w:rPr>
      <w:sz w:val="28"/>
      <w:lang w:val="ru-RU" w:eastAsia="ru-RU" w:bidi="ar-SA"/>
    </w:rPr>
  </w:style>
  <w:style w:type="character" w:customStyle="1" w:styleId="23">
    <w:name w:val="Основной текст (2)_"/>
    <w:link w:val="24"/>
    <w:locked/>
    <w:rsid w:val="00CC2EF0"/>
    <w:rPr>
      <w:shd w:val="clear" w:color="auto" w:fill="FFFFFF"/>
      <w:lang w:bidi="ar-SA"/>
    </w:rPr>
  </w:style>
  <w:style w:type="paragraph" w:customStyle="1" w:styleId="24">
    <w:name w:val="Основной текст (2)"/>
    <w:basedOn w:val="a"/>
    <w:link w:val="23"/>
    <w:rsid w:val="00CC2EF0"/>
    <w:pPr>
      <w:widowControl w:val="0"/>
      <w:shd w:val="clear" w:color="auto" w:fill="FFFFFF"/>
      <w:spacing w:after="180" w:line="240" w:lineRule="exact"/>
      <w:ind w:hanging="620"/>
      <w:jc w:val="center"/>
    </w:pPr>
    <w:rPr>
      <w:shd w:val="clear" w:color="auto" w:fill="FFFFFF"/>
      <w:lang w:eastAsia="uk-UA"/>
    </w:rPr>
  </w:style>
  <w:style w:type="character" w:styleId="af8">
    <w:name w:val="Hyperlink"/>
    <w:uiPriority w:val="99"/>
    <w:unhideWhenUsed/>
    <w:rsid w:val="0060013C"/>
    <w:rPr>
      <w:color w:val="0563C1"/>
      <w:u w:val="single"/>
    </w:rPr>
  </w:style>
  <w:style w:type="paragraph" w:styleId="25">
    <w:name w:val="Body Text First Indent 2"/>
    <w:basedOn w:val="a5"/>
    <w:link w:val="26"/>
    <w:rsid w:val="00171B2E"/>
    <w:pPr>
      <w:suppressAutoHyphens/>
      <w:spacing w:after="120"/>
      <w:ind w:left="283" w:right="851" w:firstLine="210"/>
    </w:pPr>
    <w:rPr>
      <w:rFonts w:ascii="Calibri" w:eastAsia="Calibri" w:hAnsi="Calibri"/>
      <w:sz w:val="22"/>
      <w:szCs w:val="22"/>
      <w:lang w:val="ru-RU" w:eastAsia="ar-SA"/>
    </w:rPr>
  </w:style>
  <w:style w:type="character" w:customStyle="1" w:styleId="a6">
    <w:name w:val="Основной текст с отступом Знак"/>
    <w:link w:val="a5"/>
    <w:rsid w:val="00171B2E"/>
    <w:rPr>
      <w:lang w:val="uk-UA"/>
    </w:rPr>
  </w:style>
  <w:style w:type="character" w:customStyle="1" w:styleId="26">
    <w:name w:val="Красная строка 2 Знак"/>
    <w:link w:val="25"/>
    <w:rsid w:val="00171B2E"/>
    <w:rPr>
      <w:rFonts w:ascii="Calibri" w:eastAsia="Calibri" w:hAnsi="Calibri"/>
      <w:sz w:val="22"/>
      <w:szCs w:val="22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2FDD0-D714-41BD-8BAF-CDB9123D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1494</Words>
  <Characters>11588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Microsoft</Company>
  <LinksUpToDate>false</LinksUpToDate>
  <CharactersWithSpaces>13056</CharactersWithSpaces>
  <SharedDoc>false</SharedDoc>
  <HLinks>
    <vt:vector size="6" baseType="variant">
      <vt:variant>
        <vt:i4>1835041</vt:i4>
      </vt:variant>
      <vt:variant>
        <vt:i4>0</vt:i4>
      </vt:variant>
      <vt:variant>
        <vt:i4>0</vt:i4>
      </vt:variant>
      <vt:variant>
        <vt:i4>5</vt:i4>
      </vt:variant>
      <vt:variant>
        <vt:lpwstr>mailto:affinansist@gmail.com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Геращенко Денис</dc:creator>
  <cp:keywords/>
  <cp:lastModifiedBy>Елена чернуха</cp:lastModifiedBy>
  <cp:revision>12</cp:revision>
  <cp:lastPrinted>2020-02-19T11:39:00Z</cp:lastPrinted>
  <dcterms:created xsi:type="dcterms:W3CDTF">2022-10-19T07:31:00Z</dcterms:created>
  <dcterms:modified xsi:type="dcterms:W3CDTF">2023-05-09T14:26:00Z</dcterms:modified>
</cp:coreProperties>
</file>